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C5EC" w14:textId="77777777" w:rsidR="001B5C19" w:rsidRDefault="001B5C19" w:rsidP="001B5C19">
      <w:pPr>
        <w:pStyle w:val="12"/>
        <w:spacing w:after="300" w:line="240" w:lineRule="auto"/>
        <w:ind w:firstLine="0"/>
        <w:jc w:val="center"/>
        <w:rPr>
          <w:sz w:val="20"/>
          <w:szCs w:val="20"/>
        </w:rPr>
      </w:pPr>
      <w:r>
        <w:rPr>
          <w:rFonts w:hint="eastAsia"/>
          <w:sz w:val="20"/>
          <w:szCs w:val="20"/>
        </w:rPr>
        <w:t>県立延岡病院患者用レンタルテレビ等設置運営仕様書</w:t>
      </w:r>
    </w:p>
    <w:p w14:paraId="7733B71D" w14:textId="77777777" w:rsidR="001B5C19" w:rsidRDefault="001B5C19" w:rsidP="001B5C19">
      <w:pPr>
        <w:pStyle w:val="12"/>
        <w:spacing w:line="302" w:lineRule="exact"/>
        <w:ind w:firstLine="460"/>
        <w:rPr>
          <w:rFonts w:hint="eastAsia"/>
          <w:sz w:val="20"/>
          <w:szCs w:val="20"/>
        </w:rPr>
      </w:pPr>
      <w:r>
        <w:rPr>
          <w:rFonts w:hint="eastAsia"/>
          <w:sz w:val="20"/>
          <w:szCs w:val="20"/>
        </w:rPr>
        <w:t>この仕様書は、宮崎県立延岡病院において、病室レンタルテレビ及び洗濯機・乾燥機等</w:t>
      </w:r>
    </w:p>
    <w:p w14:paraId="1604BF36" w14:textId="77777777" w:rsidR="001B5C19" w:rsidRDefault="001B5C19" w:rsidP="001B5C19">
      <w:pPr>
        <w:pStyle w:val="12"/>
        <w:spacing w:after="300" w:line="302" w:lineRule="exact"/>
        <w:ind w:left="260" w:firstLine="0"/>
        <w:rPr>
          <w:rFonts w:hint="eastAsia"/>
          <w:sz w:val="20"/>
          <w:szCs w:val="20"/>
        </w:rPr>
      </w:pPr>
      <w:r>
        <w:rPr>
          <w:rFonts w:hint="eastAsia"/>
          <w:sz w:val="20"/>
          <w:szCs w:val="20"/>
        </w:rPr>
        <w:t>の設置運営について、製品の形状、サービスの条件及び費用のあり方などの基本的な事項を定めたものである。</w:t>
      </w:r>
    </w:p>
    <w:p w14:paraId="4F282ED7" w14:textId="77777777" w:rsidR="001B5C19" w:rsidRDefault="001B5C19" w:rsidP="001B5C19">
      <w:pPr>
        <w:pStyle w:val="12"/>
        <w:spacing w:line="302" w:lineRule="exact"/>
        <w:ind w:firstLine="260"/>
        <w:jc w:val="both"/>
        <w:rPr>
          <w:rFonts w:hint="eastAsia"/>
          <w:sz w:val="20"/>
          <w:szCs w:val="20"/>
        </w:rPr>
      </w:pPr>
      <w:r>
        <w:rPr>
          <w:rFonts w:hint="eastAsia"/>
          <w:sz w:val="20"/>
          <w:szCs w:val="20"/>
        </w:rPr>
        <w:t>１ 提示条件</w:t>
      </w:r>
    </w:p>
    <w:p w14:paraId="5399DF19" w14:textId="77777777" w:rsidR="001B5C19" w:rsidRDefault="001B5C19" w:rsidP="001B5C19">
      <w:pPr>
        <w:pStyle w:val="12"/>
        <w:spacing w:line="302" w:lineRule="exact"/>
        <w:ind w:left="460" w:firstLine="220"/>
        <w:rPr>
          <w:rFonts w:hint="eastAsia"/>
          <w:sz w:val="20"/>
          <w:szCs w:val="20"/>
        </w:rPr>
      </w:pPr>
      <w:r>
        <w:rPr>
          <w:rFonts w:hint="eastAsia"/>
          <w:sz w:val="20"/>
          <w:szCs w:val="20"/>
        </w:rPr>
        <w:t>設置する物品は下記(３)(４)に明記しているとおりとし、乙の負担により用意するものとする。</w:t>
      </w:r>
    </w:p>
    <w:p w14:paraId="511098A0" w14:textId="77777777" w:rsidR="001B5C19" w:rsidRDefault="001B5C19" w:rsidP="001B5C19">
      <w:pPr>
        <w:pStyle w:val="12"/>
        <w:spacing w:line="302" w:lineRule="exact"/>
        <w:ind w:firstLine="260"/>
        <w:jc w:val="both"/>
        <w:rPr>
          <w:rFonts w:hint="eastAsia"/>
          <w:sz w:val="20"/>
          <w:szCs w:val="20"/>
        </w:rPr>
      </w:pPr>
      <w:r>
        <w:rPr>
          <w:rFonts w:hint="eastAsia"/>
          <w:sz w:val="20"/>
          <w:szCs w:val="20"/>
        </w:rPr>
        <w:t>(１)設置期間</w:t>
      </w:r>
    </w:p>
    <w:p w14:paraId="04BC041A" w14:textId="77777777" w:rsidR="001B5C19" w:rsidRDefault="001B5C19" w:rsidP="001B5C19">
      <w:pPr>
        <w:pStyle w:val="12"/>
        <w:spacing w:line="302" w:lineRule="exact"/>
        <w:ind w:firstLine="680"/>
        <w:rPr>
          <w:rFonts w:hint="eastAsia"/>
          <w:sz w:val="20"/>
          <w:szCs w:val="20"/>
        </w:rPr>
      </w:pPr>
      <w:r>
        <w:rPr>
          <w:rFonts w:hint="eastAsia"/>
          <w:sz w:val="20"/>
          <w:szCs w:val="20"/>
        </w:rPr>
        <w:t>設置期間は５年間とする(令和７年４月１日から令和１２年３月３１日)</w:t>
      </w:r>
    </w:p>
    <w:p w14:paraId="3BF601FB" w14:textId="77777777" w:rsidR="001B5C19" w:rsidRDefault="001B5C19" w:rsidP="001B5C19">
      <w:pPr>
        <w:pStyle w:val="12"/>
        <w:spacing w:line="302" w:lineRule="exact"/>
        <w:ind w:firstLine="260"/>
        <w:jc w:val="both"/>
        <w:rPr>
          <w:rFonts w:hint="eastAsia"/>
          <w:sz w:val="20"/>
          <w:szCs w:val="20"/>
          <w:lang w:eastAsia="en-US"/>
        </w:rPr>
      </w:pPr>
      <w:r>
        <w:rPr>
          <w:rFonts w:hint="eastAsia"/>
          <w:sz w:val="20"/>
          <w:szCs w:val="20"/>
        </w:rPr>
        <w:t>(２)設置対象病床数</w:t>
      </w:r>
    </w:p>
    <w:p w14:paraId="67B6DE49" w14:textId="77777777" w:rsidR="001B5C19" w:rsidRDefault="001B5C19" w:rsidP="001B5C19">
      <w:pPr>
        <w:pStyle w:val="12"/>
        <w:spacing w:line="302" w:lineRule="exact"/>
        <w:ind w:firstLineChars="300" w:firstLine="600"/>
        <w:rPr>
          <w:rFonts w:hint="eastAsia"/>
          <w:sz w:val="20"/>
          <w:szCs w:val="20"/>
        </w:rPr>
      </w:pPr>
      <w:r>
        <w:rPr>
          <w:rFonts w:hint="eastAsia"/>
          <w:sz w:val="20"/>
          <w:szCs w:val="20"/>
        </w:rPr>
        <w:t>一般病床　３９６床　感染症病床　４床</w:t>
      </w:r>
    </w:p>
    <w:p w14:paraId="6D7A8A22" w14:textId="77777777" w:rsidR="001B5C19" w:rsidRDefault="001B5C19" w:rsidP="001B5C19">
      <w:pPr>
        <w:pStyle w:val="12"/>
        <w:spacing w:line="302" w:lineRule="exact"/>
        <w:ind w:firstLine="260"/>
        <w:jc w:val="both"/>
        <w:rPr>
          <w:rFonts w:hint="eastAsia"/>
          <w:sz w:val="20"/>
          <w:szCs w:val="20"/>
        </w:rPr>
      </w:pPr>
      <w:r>
        <w:rPr>
          <w:rFonts w:hint="eastAsia"/>
          <w:sz w:val="20"/>
          <w:szCs w:val="20"/>
        </w:rPr>
        <w:t>(３)設置導入機器</w:t>
      </w:r>
    </w:p>
    <w:p w14:paraId="11121E9C" w14:textId="5C7D4BDA" w:rsidR="001B5C19" w:rsidRDefault="001B5C19" w:rsidP="001B5C19">
      <w:pPr>
        <w:pStyle w:val="12"/>
        <w:numPr>
          <w:ilvl w:val="0"/>
          <w:numId w:val="1"/>
        </w:numPr>
        <w:tabs>
          <w:tab w:val="left" w:pos="871"/>
        </w:tabs>
        <w:spacing w:line="302" w:lineRule="exact"/>
        <w:ind w:firstLine="460"/>
        <w:jc w:val="both"/>
        <w:rPr>
          <w:rFonts w:hint="eastAsia"/>
          <w:sz w:val="20"/>
          <w:szCs w:val="20"/>
        </w:rPr>
      </w:pPr>
      <w:r>
        <w:rPr>
          <w:rFonts w:hint="eastAsia"/>
          <w:noProof/>
        </w:rPr>
        <mc:AlternateContent>
          <mc:Choice Requires="wps">
            <w:drawing>
              <wp:anchor distT="0" distB="0" distL="114300" distR="114300" simplePos="0" relativeHeight="251658240" behindDoc="0" locked="0" layoutInCell="1" allowOverlap="1" wp14:anchorId="531775B2" wp14:editId="131D0CB6">
                <wp:simplePos x="0" y="0"/>
                <wp:positionH relativeFrom="page">
                  <wp:posOffset>3086100</wp:posOffset>
                </wp:positionH>
                <wp:positionV relativeFrom="paragraph">
                  <wp:posOffset>53340</wp:posOffset>
                </wp:positionV>
                <wp:extent cx="2094230" cy="1212850"/>
                <wp:effectExtent l="0" t="0" r="0" b="0"/>
                <wp:wrapSquare wrapText="left"/>
                <wp:docPr id="7" name="テキスト ボックス 1"/>
                <wp:cNvGraphicFramePr/>
                <a:graphic xmlns:a="http://schemas.openxmlformats.org/drawingml/2006/main">
                  <a:graphicData uri="http://schemas.microsoft.com/office/word/2010/wordprocessingShape">
                    <wps:wsp>
                      <wps:cNvSpPr txBox="1"/>
                      <wps:spPr>
                        <a:xfrm>
                          <a:off x="0" y="0"/>
                          <a:ext cx="2094230" cy="1212850"/>
                        </a:xfrm>
                        <a:prstGeom prst="rect">
                          <a:avLst/>
                        </a:prstGeom>
                        <a:noFill/>
                      </wps:spPr>
                      <wps:txbx>
                        <w:txbxContent>
                          <w:p w14:paraId="460B0B79" w14:textId="77777777" w:rsidR="001B5C19" w:rsidRDefault="001B5C19" w:rsidP="001B5C19">
                            <w:pPr>
                              <w:pStyle w:val="12"/>
                              <w:spacing w:after="80" w:line="240" w:lineRule="auto"/>
                              <w:ind w:firstLine="0"/>
                              <w:rPr>
                                <w:sz w:val="20"/>
                                <w:szCs w:val="20"/>
                              </w:rPr>
                            </w:pPr>
                            <w:r>
                              <w:rPr>
                                <w:rFonts w:hint="eastAsia"/>
                                <w:sz w:val="20"/>
                                <w:szCs w:val="20"/>
                              </w:rPr>
                              <w:t>３６４台</w:t>
                            </w:r>
                          </w:p>
                          <w:p w14:paraId="30C40AAF" w14:textId="77777777" w:rsidR="001B5C19" w:rsidRDefault="001B5C19" w:rsidP="001B5C19">
                            <w:pPr>
                              <w:pStyle w:val="12"/>
                              <w:spacing w:after="80" w:line="240" w:lineRule="auto"/>
                              <w:ind w:firstLine="0"/>
                              <w:rPr>
                                <w:rFonts w:hint="eastAsia"/>
                                <w:sz w:val="20"/>
                                <w:szCs w:val="20"/>
                              </w:rPr>
                            </w:pPr>
                            <w:r>
                              <w:rPr>
                                <w:rFonts w:hint="eastAsia"/>
                                <w:sz w:val="20"/>
                                <w:szCs w:val="20"/>
                              </w:rPr>
                              <w:t>３６４台</w:t>
                            </w:r>
                          </w:p>
                          <w:p w14:paraId="6BDA9A5D" w14:textId="77777777" w:rsidR="001B5C19" w:rsidRDefault="001B5C19" w:rsidP="001B5C19">
                            <w:pPr>
                              <w:pStyle w:val="12"/>
                              <w:spacing w:after="80" w:line="240" w:lineRule="auto"/>
                              <w:ind w:firstLine="440"/>
                              <w:rPr>
                                <w:rFonts w:hint="eastAsia"/>
                                <w:sz w:val="20"/>
                                <w:szCs w:val="20"/>
                              </w:rPr>
                            </w:pPr>
                            <w:r>
                              <w:rPr>
                                <w:rFonts w:hint="eastAsia"/>
                                <w:sz w:val="20"/>
                                <w:szCs w:val="20"/>
                              </w:rPr>
                              <w:t>７台</w:t>
                            </w:r>
                          </w:p>
                          <w:p w14:paraId="3C60C3DE" w14:textId="77777777" w:rsidR="001B5C19" w:rsidRDefault="001B5C19" w:rsidP="001B5C19">
                            <w:pPr>
                              <w:pStyle w:val="12"/>
                              <w:spacing w:after="80" w:line="240" w:lineRule="auto"/>
                              <w:ind w:firstLine="440"/>
                              <w:rPr>
                                <w:rFonts w:hint="eastAsia"/>
                                <w:sz w:val="20"/>
                                <w:szCs w:val="20"/>
                              </w:rPr>
                            </w:pPr>
                            <w:r>
                              <w:rPr>
                                <w:rFonts w:hint="eastAsia"/>
                                <w:sz w:val="20"/>
                                <w:szCs w:val="20"/>
                              </w:rPr>
                              <w:t>１台</w:t>
                            </w:r>
                          </w:p>
                          <w:p w14:paraId="6746ECA5" w14:textId="77777777" w:rsidR="001B5C19" w:rsidRDefault="001B5C19" w:rsidP="001B5C19">
                            <w:pPr>
                              <w:pStyle w:val="12"/>
                              <w:spacing w:after="80" w:line="240" w:lineRule="auto"/>
                              <w:ind w:firstLine="0"/>
                              <w:rPr>
                                <w:rFonts w:hint="eastAsia"/>
                                <w:sz w:val="20"/>
                                <w:szCs w:val="20"/>
                              </w:rPr>
                            </w:pPr>
                            <w:r>
                              <w:rPr>
                                <w:rFonts w:hint="eastAsia"/>
                                <w:sz w:val="20"/>
                                <w:szCs w:val="20"/>
                              </w:rPr>
                              <w:t>各１７台(貸付面積 ８</w:t>
                            </w:r>
                            <w:r>
                              <w:rPr>
                                <w:rFonts w:ascii="Times New Roman" w:eastAsia="Times New Roman" w:hAnsi="Times New Roman" w:cs="Times New Roman"/>
                                <w:sz w:val="20"/>
                                <w:szCs w:val="20"/>
                              </w:rPr>
                              <w:t>.</w:t>
                            </w:r>
                            <w:r>
                              <w:rPr>
                                <w:rFonts w:hint="eastAsia"/>
                                <w:sz w:val="20"/>
                                <w:szCs w:val="20"/>
                              </w:rPr>
                              <w:t>１６㎡)</w:t>
                            </w:r>
                          </w:p>
                        </w:txbxContent>
                      </wps:txbx>
                      <wps:bodyPr vertOverflow="clip" horzOverflow="clip" lIns="0" tIns="0" rIns="0" bIns="0">
                        <a:noAutofit/>
                      </wps:bodyPr>
                    </wps:wsp>
                  </a:graphicData>
                </a:graphic>
                <wp14:sizeRelH relativeFrom="page">
                  <wp14:pctWidth>0</wp14:pctWidth>
                </wp14:sizeRelH>
                <wp14:sizeRelV relativeFrom="margin">
                  <wp14:pctHeight>0</wp14:pctHeight>
                </wp14:sizeRelV>
              </wp:anchor>
            </w:drawing>
          </mc:Choice>
          <mc:Fallback>
            <w:pict>
              <v:shapetype w14:anchorId="531775B2" id="_x0000_t202" coordsize="21600,21600" o:spt="202" path="m,l,21600r21600,l21600,xe">
                <v:stroke joinstyle="miter"/>
                <v:path gradientshapeok="t" o:connecttype="rect"/>
              </v:shapetype>
              <v:shape id="テキスト ボックス 1" o:spid="_x0000_s1026" type="#_x0000_t202" style="position:absolute;left:0;text-align:left;margin-left:243pt;margin-top:4.2pt;width:164.9pt;height: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" filled="f" stroked="f">
                <v:textbox inset="0,0,0,0">
                  <w:txbxContent>
                    <w:p w14:paraId="460B0B79" w14:textId="77777777" w:rsidR="001B5C19" w:rsidRDefault="001B5C19" w:rsidP="001B5C19">
                      <w:pPr>
                        <w:pStyle w:val="12"/>
                        <w:spacing w:after="80" w:line="240" w:lineRule="auto"/>
                        <w:ind w:firstLine="0"/>
                        <w:rPr>
                          <w:sz w:val="20"/>
                          <w:szCs w:val="20"/>
                        </w:rPr>
                      </w:pPr>
                      <w:r>
                        <w:rPr>
                          <w:rFonts w:hint="eastAsia"/>
                          <w:sz w:val="20"/>
                          <w:szCs w:val="20"/>
                        </w:rPr>
                        <w:t>３６４台</w:t>
                      </w:r>
                    </w:p>
                    <w:p w14:paraId="30C40AAF" w14:textId="77777777" w:rsidR="001B5C19" w:rsidRDefault="001B5C19" w:rsidP="001B5C19">
                      <w:pPr>
                        <w:pStyle w:val="12"/>
                        <w:spacing w:after="80" w:line="240" w:lineRule="auto"/>
                        <w:ind w:firstLine="0"/>
                        <w:rPr>
                          <w:rFonts w:hint="eastAsia"/>
                          <w:sz w:val="20"/>
                          <w:szCs w:val="20"/>
                        </w:rPr>
                      </w:pPr>
                      <w:r>
                        <w:rPr>
                          <w:rFonts w:hint="eastAsia"/>
                          <w:sz w:val="20"/>
                          <w:szCs w:val="20"/>
                        </w:rPr>
                        <w:t>３６４台</w:t>
                      </w:r>
                    </w:p>
                    <w:p w14:paraId="6BDA9A5D" w14:textId="77777777" w:rsidR="001B5C19" w:rsidRDefault="001B5C19" w:rsidP="001B5C19">
                      <w:pPr>
                        <w:pStyle w:val="12"/>
                        <w:spacing w:after="80" w:line="240" w:lineRule="auto"/>
                        <w:ind w:firstLine="440"/>
                        <w:rPr>
                          <w:rFonts w:hint="eastAsia"/>
                          <w:sz w:val="20"/>
                          <w:szCs w:val="20"/>
                        </w:rPr>
                      </w:pPr>
                      <w:r>
                        <w:rPr>
                          <w:rFonts w:hint="eastAsia"/>
                          <w:sz w:val="20"/>
                          <w:szCs w:val="20"/>
                        </w:rPr>
                        <w:t>７台</w:t>
                      </w:r>
                    </w:p>
                    <w:p w14:paraId="3C60C3DE" w14:textId="77777777" w:rsidR="001B5C19" w:rsidRDefault="001B5C19" w:rsidP="001B5C19">
                      <w:pPr>
                        <w:pStyle w:val="12"/>
                        <w:spacing w:after="80" w:line="240" w:lineRule="auto"/>
                        <w:ind w:firstLine="440"/>
                        <w:rPr>
                          <w:rFonts w:hint="eastAsia"/>
                          <w:sz w:val="20"/>
                          <w:szCs w:val="20"/>
                        </w:rPr>
                      </w:pPr>
                      <w:r>
                        <w:rPr>
                          <w:rFonts w:hint="eastAsia"/>
                          <w:sz w:val="20"/>
                          <w:szCs w:val="20"/>
                        </w:rPr>
                        <w:t>１台</w:t>
                      </w:r>
                    </w:p>
                    <w:p w14:paraId="6746ECA5" w14:textId="77777777" w:rsidR="001B5C19" w:rsidRDefault="001B5C19" w:rsidP="001B5C19">
                      <w:pPr>
                        <w:pStyle w:val="12"/>
                        <w:spacing w:after="80" w:line="240" w:lineRule="auto"/>
                        <w:ind w:firstLine="0"/>
                        <w:rPr>
                          <w:rFonts w:hint="eastAsia"/>
                          <w:sz w:val="20"/>
                          <w:szCs w:val="20"/>
                        </w:rPr>
                      </w:pPr>
                      <w:r>
                        <w:rPr>
                          <w:rFonts w:hint="eastAsia"/>
                          <w:sz w:val="20"/>
                          <w:szCs w:val="20"/>
                        </w:rPr>
                        <w:t>各１７台(貸付面積 ８</w:t>
                      </w:r>
                      <w:r>
                        <w:rPr>
                          <w:rFonts w:ascii="Times New Roman" w:eastAsia="Times New Roman" w:hAnsi="Times New Roman" w:cs="Times New Roman"/>
                          <w:sz w:val="20"/>
                          <w:szCs w:val="20"/>
                        </w:rPr>
                        <w:t>.</w:t>
                      </w:r>
                      <w:r>
                        <w:rPr>
                          <w:rFonts w:hint="eastAsia"/>
                          <w:sz w:val="20"/>
                          <w:szCs w:val="20"/>
                        </w:rPr>
                        <w:t>１６㎡)</w:t>
                      </w:r>
                    </w:p>
                  </w:txbxContent>
                </v:textbox>
                <w10:wrap type="square" side="left" anchorx="page"/>
              </v:shape>
            </w:pict>
          </mc:Fallback>
        </mc:AlternateContent>
      </w:r>
      <w:bookmarkStart w:id="0" w:name="bookmark55"/>
      <w:bookmarkEnd w:id="0"/>
      <w:r>
        <w:rPr>
          <w:rFonts w:hint="eastAsia"/>
          <w:sz w:val="20"/>
          <w:szCs w:val="20"/>
        </w:rPr>
        <w:t>液晶テレビ</w:t>
      </w:r>
    </w:p>
    <w:p w14:paraId="7F2CFBA5" w14:textId="77777777" w:rsidR="001B5C19" w:rsidRDefault="001B5C19" w:rsidP="001B5C19">
      <w:pPr>
        <w:pStyle w:val="12"/>
        <w:numPr>
          <w:ilvl w:val="0"/>
          <w:numId w:val="1"/>
        </w:numPr>
        <w:tabs>
          <w:tab w:val="left" w:pos="871"/>
        </w:tabs>
        <w:spacing w:line="302" w:lineRule="exact"/>
        <w:ind w:firstLine="460"/>
        <w:jc w:val="both"/>
        <w:rPr>
          <w:rFonts w:hint="eastAsia"/>
          <w:sz w:val="20"/>
          <w:szCs w:val="20"/>
        </w:rPr>
      </w:pPr>
      <w:bookmarkStart w:id="1" w:name="bookmark56"/>
      <w:bookmarkEnd w:id="1"/>
      <w:r>
        <w:rPr>
          <w:rFonts w:hint="eastAsia"/>
          <w:sz w:val="20"/>
          <w:szCs w:val="20"/>
        </w:rPr>
        <w:t>カードタイマー</w:t>
      </w:r>
    </w:p>
    <w:p w14:paraId="7BBED2E3" w14:textId="77777777" w:rsidR="001B5C19" w:rsidRDefault="001B5C19" w:rsidP="001B5C19">
      <w:pPr>
        <w:pStyle w:val="12"/>
        <w:numPr>
          <w:ilvl w:val="0"/>
          <w:numId w:val="1"/>
        </w:numPr>
        <w:tabs>
          <w:tab w:val="left" w:pos="871"/>
        </w:tabs>
        <w:spacing w:line="302" w:lineRule="exact"/>
        <w:ind w:firstLine="460"/>
        <w:jc w:val="both"/>
        <w:rPr>
          <w:rFonts w:hint="eastAsia"/>
          <w:sz w:val="20"/>
          <w:szCs w:val="20"/>
        </w:rPr>
      </w:pPr>
      <w:bookmarkStart w:id="2" w:name="bookmark57"/>
      <w:bookmarkEnd w:id="2"/>
      <w:r>
        <w:rPr>
          <w:rFonts w:hint="eastAsia"/>
          <w:sz w:val="20"/>
          <w:szCs w:val="20"/>
        </w:rPr>
        <w:t>カード販売機</w:t>
      </w:r>
    </w:p>
    <w:p w14:paraId="62AD48AC" w14:textId="77777777" w:rsidR="001B5C19" w:rsidRDefault="001B5C19" w:rsidP="001B5C19">
      <w:pPr>
        <w:pStyle w:val="12"/>
        <w:spacing w:line="302" w:lineRule="exact"/>
        <w:ind w:firstLine="680"/>
        <w:jc w:val="both"/>
        <w:rPr>
          <w:rFonts w:hint="eastAsia"/>
          <w:sz w:val="20"/>
          <w:szCs w:val="20"/>
        </w:rPr>
      </w:pPr>
      <w:r>
        <w:rPr>
          <w:rFonts w:hint="eastAsia"/>
          <w:sz w:val="20"/>
          <w:szCs w:val="20"/>
        </w:rPr>
        <w:t>カード精算機</w:t>
      </w:r>
    </w:p>
    <w:p w14:paraId="2CC9D237" w14:textId="77777777" w:rsidR="001B5C19" w:rsidRDefault="001B5C19" w:rsidP="001B5C19">
      <w:pPr>
        <w:pStyle w:val="12"/>
        <w:numPr>
          <w:ilvl w:val="0"/>
          <w:numId w:val="1"/>
        </w:numPr>
        <w:tabs>
          <w:tab w:val="left" w:pos="871"/>
        </w:tabs>
        <w:spacing w:line="302" w:lineRule="exact"/>
        <w:ind w:firstLine="460"/>
        <w:rPr>
          <w:rFonts w:hint="eastAsia"/>
          <w:sz w:val="20"/>
          <w:szCs w:val="20"/>
        </w:rPr>
      </w:pPr>
      <w:bookmarkStart w:id="3" w:name="bookmark58"/>
      <w:bookmarkEnd w:id="3"/>
      <w:r>
        <w:rPr>
          <w:rFonts w:hint="eastAsia"/>
          <w:sz w:val="20"/>
          <w:szCs w:val="20"/>
        </w:rPr>
        <w:t>洗濯機・乾燥機</w:t>
      </w:r>
    </w:p>
    <w:p w14:paraId="559258C1" w14:textId="77777777" w:rsidR="001B5C19" w:rsidRDefault="001B5C19" w:rsidP="001B5C19">
      <w:pPr>
        <w:pStyle w:val="12"/>
        <w:spacing w:line="302" w:lineRule="exact"/>
        <w:ind w:firstLine="260"/>
        <w:jc w:val="both"/>
        <w:rPr>
          <w:rFonts w:hint="eastAsia"/>
          <w:sz w:val="20"/>
          <w:szCs w:val="20"/>
        </w:rPr>
      </w:pPr>
      <w:r>
        <w:rPr>
          <w:rFonts w:hint="eastAsia"/>
          <w:sz w:val="20"/>
          <w:szCs w:val="20"/>
        </w:rPr>
        <w:t>(４)設置備品の内容</w:t>
      </w:r>
    </w:p>
    <w:p w14:paraId="6A63B69B" w14:textId="77777777" w:rsidR="001B5C19" w:rsidRDefault="001B5C19" w:rsidP="001B5C19">
      <w:pPr>
        <w:pStyle w:val="12"/>
        <w:numPr>
          <w:ilvl w:val="0"/>
          <w:numId w:val="2"/>
        </w:numPr>
        <w:tabs>
          <w:tab w:val="left" w:pos="871"/>
        </w:tabs>
        <w:spacing w:line="302" w:lineRule="exact"/>
        <w:ind w:firstLine="460"/>
        <w:jc w:val="both"/>
        <w:rPr>
          <w:rFonts w:hint="eastAsia"/>
          <w:sz w:val="20"/>
          <w:szCs w:val="20"/>
        </w:rPr>
      </w:pPr>
      <w:bookmarkStart w:id="4" w:name="bookmark59"/>
      <w:bookmarkEnd w:id="4"/>
      <w:r>
        <w:rPr>
          <w:rFonts w:hint="eastAsia"/>
          <w:sz w:val="20"/>
          <w:szCs w:val="20"/>
        </w:rPr>
        <w:t>液晶テレビ</w:t>
      </w:r>
    </w:p>
    <w:p w14:paraId="0E6157FD" w14:textId="77777777" w:rsidR="001B5C19" w:rsidRDefault="001B5C19" w:rsidP="001B5C19">
      <w:pPr>
        <w:pStyle w:val="12"/>
        <w:spacing w:line="302" w:lineRule="exact"/>
        <w:ind w:firstLine="680"/>
        <w:rPr>
          <w:rFonts w:hint="eastAsia"/>
          <w:sz w:val="20"/>
          <w:szCs w:val="20"/>
        </w:rPr>
      </w:pPr>
      <w:r>
        <w:rPr>
          <w:rFonts w:hint="eastAsia"/>
          <w:sz w:val="20"/>
          <w:szCs w:val="20"/>
        </w:rPr>
        <w:t>・テレビはプリペイドカードを使用した課金タイマーによる有料視聴とすること。</w:t>
      </w:r>
    </w:p>
    <w:p w14:paraId="47794C2B" w14:textId="77777777" w:rsidR="001B5C19" w:rsidRDefault="001B5C19" w:rsidP="001B5C19">
      <w:pPr>
        <w:pStyle w:val="12"/>
        <w:spacing w:line="302" w:lineRule="exact"/>
        <w:ind w:firstLine="680"/>
        <w:rPr>
          <w:rFonts w:hint="eastAsia"/>
          <w:sz w:val="20"/>
          <w:szCs w:val="20"/>
        </w:rPr>
      </w:pPr>
      <w:r>
        <w:rPr>
          <w:rFonts w:hint="eastAsia"/>
          <w:sz w:val="20"/>
          <w:szCs w:val="20"/>
        </w:rPr>
        <w:t>・国産品で地上デジタルチューナー及びＢＳチューナーを内蔵していること。</w:t>
      </w:r>
    </w:p>
    <w:p w14:paraId="136BDD7F" w14:textId="77777777" w:rsidR="001B5C19" w:rsidRDefault="001B5C19" w:rsidP="001B5C19">
      <w:pPr>
        <w:pStyle w:val="12"/>
        <w:spacing w:line="302" w:lineRule="exact"/>
        <w:ind w:firstLine="680"/>
        <w:rPr>
          <w:rFonts w:hint="eastAsia"/>
          <w:sz w:val="20"/>
          <w:szCs w:val="20"/>
        </w:rPr>
      </w:pPr>
      <w:r>
        <w:rPr>
          <w:rFonts w:hint="eastAsia"/>
          <w:sz w:val="20"/>
          <w:szCs w:val="20"/>
        </w:rPr>
        <w:t>・ハイビジョンであり、１６インチ以上のものであること。</w:t>
      </w:r>
    </w:p>
    <w:p w14:paraId="2C1D1CBE" w14:textId="77777777" w:rsidR="001B5C19" w:rsidRDefault="001B5C19" w:rsidP="001B5C19">
      <w:pPr>
        <w:pStyle w:val="12"/>
        <w:spacing w:line="302" w:lineRule="exact"/>
        <w:ind w:firstLine="680"/>
        <w:rPr>
          <w:rFonts w:hint="eastAsia"/>
          <w:sz w:val="20"/>
          <w:szCs w:val="20"/>
        </w:rPr>
      </w:pPr>
      <w:r>
        <w:rPr>
          <w:rFonts w:hint="eastAsia"/>
          <w:sz w:val="20"/>
          <w:szCs w:val="20"/>
        </w:rPr>
        <w:t>・床頭台に取り付け、落下や盗難がないよう固定すること。</w:t>
      </w:r>
    </w:p>
    <w:p w14:paraId="73E46310" w14:textId="77777777" w:rsidR="001B5C19" w:rsidRDefault="001B5C19" w:rsidP="001B5C19">
      <w:pPr>
        <w:pStyle w:val="12"/>
        <w:spacing w:line="302" w:lineRule="exact"/>
        <w:ind w:firstLine="680"/>
        <w:rPr>
          <w:rFonts w:hint="eastAsia"/>
          <w:sz w:val="20"/>
          <w:szCs w:val="20"/>
        </w:rPr>
      </w:pPr>
      <w:r>
        <w:rPr>
          <w:rFonts w:hint="eastAsia"/>
          <w:sz w:val="20"/>
          <w:szCs w:val="20"/>
        </w:rPr>
        <w:t>・Ｂ－ＣＡＳカードの盗難防止アダプターを装備していること。</w:t>
      </w:r>
    </w:p>
    <w:p w14:paraId="1BB945F0" w14:textId="77777777" w:rsidR="001B5C19" w:rsidRDefault="001B5C19" w:rsidP="001B5C19">
      <w:pPr>
        <w:pStyle w:val="12"/>
        <w:spacing w:line="302" w:lineRule="exact"/>
        <w:ind w:firstLine="680"/>
        <w:rPr>
          <w:rFonts w:hint="eastAsia"/>
          <w:sz w:val="20"/>
          <w:szCs w:val="20"/>
        </w:rPr>
      </w:pPr>
      <w:r>
        <w:rPr>
          <w:rFonts w:hint="eastAsia"/>
          <w:sz w:val="20"/>
          <w:szCs w:val="20"/>
        </w:rPr>
        <w:t>・テレビの左右の角度が容易に調整可能であること。</w:t>
      </w:r>
    </w:p>
    <w:p w14:paraId="2DBCDC09" w14:textId="77777777" w:rsidR="001B5C19" w:rsidRDefault="001B5C19" w:rsidP="001B5C19">
      <w:pPr>
        <w:pStyle w:val="12"/>
        <w:spacing w:line="302" w:lineRule="exact"/>
        <w:ind w:firstLine="680"/>
        <w:rPr>
          <w:rFonts w:hint="eastAsia"/>
          <w:sz w:val="20"/>
          <w:szCs w:val="20"/>
        </w:rPr>
      </w:pPr>
      <w:r>
        <w:rPr>
          <w:rFonts w:hint="eastAsia"/>
          <w:sz w:val="20"/>
          <w:szCs w:val="20"/>
        </w:rPr>
        <w:t>・イヤホンが接続可能であること。</w:t>
      </w:r>
    </w:p>
    <w:p w14:paraId="41520290" w14:textId="77777777" w:rsidR="001B5C19" w:rsidRDefault="001B5C19" w:rsidP="001B5C19">
      <w:pPr>
        <w:pStyle w:val="12"/>
        <w:spacing w:line="302" w:lineRule="exact"/>
        <w:ind w:firstLine="680"/>
        <w:rPr>
          <w:rFonts w:hint="eastAsia"/>
          <w:sz w:val="20"/>
          <w:szCs w:val="20"/>
        </w:rPr>
      </w:pPr>
      <w:r>
        <w:rPr>
          <w:rFonts w:hint="eastAsia"/>
          <w:sz w:val="20"/>
          <w:szCs w:val="20"/>
        </w:rPr>
        <w:t>・リモコンを附属していること。</w:t>
      </w:r>
    </w:p>
    <w:p w14:paraId="0239181F" w14:textId="77777777" w:rsidR="001B5C19" w:rsidRDefault="001B5C19" w:rsidP="001B5C19">
      <w:pPr>
        <w:pStyle w:val="12"/>
        <w:spacing w:line="302" w:lineRule="exact"/>
        <w:ind w:firstLine="680"/>
        <w:rPr>
          <w:rFonts w:hint="eastAsia"/>
          <w:sz w:val="20"/>
          <w:szCs w:val="20"/>
        </w:rPr>
      </w:pPr>
      <w:r>
        <w:rPr>
          <w:rFonts w:hint="eastAsia"/>
          <w:sz w:val="20"/>
          <w:szCs w:val="20"/>
        </w:rPr>
        <w:t>・他のリモコンで誤作動しないようにすること。</w:t>
      </w:r>
    </w:p>
    <w:p w14:paraId="635F0D84" w14:textId="77777777" w:rsidR="001B5C19" w:rsidRDefault="001B5C19" w:rsidP="001B5C19">
      <w:pPr>
        <w:pStyle w:val="12"/>
        <w:spacing w:line="302" w:lineRule="exact"/>
        <w:ind w:firstLine="680"/>
        <w:rPr>
          <w:rFonts w:hint="eastAsia"/>
          <w:sz w:val="20"/>
          <w:szCs w:val="20"/>
        </w:rPr>
      </w:pPr>
      <w:r>
        <w:rPr>
          <w:rFonts w:hint="eastAsia"/>
          <w:sz w:val="20"/>
          <w:szCs w:val="20"/>
        </w:rPr>
        <w:t>・地上デジタル、ＢＳデジタル放送が視聴できるよう分波器を備えること。</w:t>
      </w:r>
    </w:p>
    <w:p w14:paraId="509659E5" w14:textId="77777777" w:rsidR="001B5C19" w:rsidRDefault="001B5C19" w:rsidP="001B5C19">
      <w:pPr>
        <w:pStyle w:val="12"/>
        <w:numPr>
          <w:ilvl w:val="0"/>
          <w:numId w:val="2"/>
        </w:numPr>
        <w:tabs>
          <w:tab w:val="left" w:pos="871"/>
        </w:tabs>
        <w:spacing w:line="302" w:lineRule="exact"/>
        <w:ind w:firstLine="460"/>
        <w:rPr>
          <w:rFonts w:hint="eastAsia"/>
          <w:sz w:val="20"/>
          <w:szCs w:val="20"/>
          <w:lang w:eastAsia="en-US"/>
        </w:rPr>
      </w:pPr>
      <w:bookmarkStart w:id="5" w:name="bookmark60"/>
      <w:bookmarkEnd w:id="5"/>
      <w:r>
        <w:rPr>
          <w:rFonts w:hint="eastAsia"/>
          <w:sz w:val="20"/>
          <w:szCs w:val="20"/>
        </w:rPr>
        <w:t>カードタイマー</w:t>
      </w:r>
    </w:p>
    <w:p w14:paraId="330387F9" w14:textId="77777777" w:rsidR="001B5C19" w:rsidRDefault="001B5C19" w:rsidP="001B5C19">
      <w:pPr>
        <w:pStyle w:val="12"/>
        <w:spacing w:line="302" w:lineRule="exact"/>
        <w:ind w:firstLine="680"/>
        <w:rPr>
          <w:rFonts w:hint="eastAsia"/>
          <w:sz w:val="20"/>
          <w:szCs w:val="20"/>
        </w:rPr>
      </w:pPr>
      <w:r>
        <w:rPr>
          <w:rFonts w:hint="eastAsia"/>
          <w:sz w:val="20"/>
          <w:szCs w:val="20"/>
        </w:rPr>
        <w:t>・カードタイマーの表示は清算金のことを考慮し、残度数を表示すること。</w:t>
      </w:r>
    </w:p>
    <w:p w14:paraId="298436DF" w14:textId="77777777" w:rsidR="001B5C19" w:rsidRDefault="001B5C19" w:rsidP="001B5C19">
      <w:pPr>
        <w:pStyle w:val="12"/>
        <w:spacing w:line="302" w:lineRule="exact"/>
        <w:ind w:firstLine="680"/>
        <w:rPr>
          <w:rFonts w:hint="eastAsia"/>
          <w:sz w:val="20"/>
          <w:szCs w:val="20"/>
        </w:rPr>
      </w:pPr>
      <w:r>
        <w:rPr>
          <w:rFonts w:hint="eastAsia"/>
          <w:sz w:val="20"/>
          <w:szCs w:val="20"/>
        </w:rPr>
        <w:t>液晶テレビにカードタイマーの表示が見えるようにテレビの上に取り付けること。</w:t>
      </w:r>
    </w:p>
    <w:p w14:paraId="5039D391" w14:textId="77777777" w:rsidR="001B5C19" w:rsidRDefault="001B5C19" w:rsidP="001B5C19">
      <w:pPr>
        <w:pStyle w:val="12"/>
        <w:numPr>
          <w:ilvl w:val="0"/>
          <w:numId w:val="2"/>
        </w:numPr>
        <w:tabs>
          <w:tab w:val="left" w:pos="871"/>
        </w:tabs>
        <w:spacing w:line="302" w:lineRule="exact"/>
        <w:ind w:firstLine="460"/>
        <w:rPr>
          <w:rFonts w:hint="eastAsia"/>
          <w:sz w:val="20"/>
          <w:szCs w:val="20"/>
        </w:rPr>
      </w:pPr>
      <w:bookmarkStart w:id="6" w:name="bookmark61"/>
      <w:bookmarkEnd w:id="6"/>
      <w:r>
        <w:rPr>
          <w:rFonts w:hint="eastAsia"/>
          <w:sz w:val="20"/>
          <w:szCs w:val="20"/>
        </w:rPr>
        <w:t>プリペイドカード販売機・精算機</w:t>
      </w:r>
    </w:p>
    <w:p w14:paraId="55763140" w14:textId="77777777" w:rsidR="001B5C19" w:rsidRDefault="001B5C19" w:rsidP="001B5C19">
      <w:pPr>
        <w:pStyle w:val="12"/>
        <w:spacing w:line="302" w:lineRule="exact"/>
        <w:ind w:firstLine="680"/>
        <w:rPr>
          <w:rFonts w:hint="eastAsia"/>
          <w:sz w:val="20"/>
          <w:szCs w:val="20"/>
        </w:rPr>
      </w:pPr>
      <w:r>
        <w:rPr>
          <w:rFonts w:hint="eastAsia"/>
          <w:sz w:val="20"/>
          <w:szCs w:val="20"/>
        </w:rPr>
        <w:t>・縦長で場所をとらず、車椅子患者にも利用しやすい低床型とすること。</w:t>
      </w:r>
    </w:p>
    <w:p w14:paraId="324C3A58" w14:textId="77777777" w:rsidR="001B5C19" w:rsidRDefault="001B5C19" w:rsidP="001B5C19">
      <w:pPr>
        <w:pStyle w:val="12"/>
        <w:spacing w:line="302" w:lineRule="exact"/>
        <w:ind w:firstLine="680"/>
        <w:rPr>
          <w:rFonts w:hint="eastAsia"/>
          <w:sz w:val="20"/>
          <w:szCs w:val="20"/>
        </w:rPr>
      </w:pPr>
      <w:r>
        <w:rPr>
          <w:rFonts w:hint="eastAsia"/>
          <w:sz w:val="20"/>
          <w:szCs w:val="20"/>
        </w:rPr>
        <w:t>・防犯上十分な対策と転倒防止等の安全性を有すること。</w:t>
      </w:r>
    </w:p>
    <w:p w14:paraId="3167107F" w14:textId="77777777" w:rsidR="001B5C19" w:rsidRDefault="001B5C19" w:rsidP="001B5C19">
      <w:pPr>
        <w:pStyle w:val="12"/>
        <w:spacing w:line="302" w:lineRule="exact"/>
        <w:ind w:firstLine="680"/>
        <w:rPr>
          <w:rFonts w:hint="eastAsia"/>
          <w:sz w:val="20"/>
          <w:szCs w:val="20"/>
        </w:rPr>
      </w:pPr>
      <w:r>
        <w:rPr>
          <w:rFonts w:hint="eastAsia"/>
          <w:sz w:val="20"/>
          <w:szCs w:val="20"/>
        </w:rPr>
        <w:t>・カード精算は、１０円単位ででき、精算手数料は徴収しないこと。</w:t>
      </w:r>
    </w:p>
    <w:p w14:paraId="59F09966" w14:textId="77777777" w:rsidR="001B5C19" w:rsidRDefault="001B5C19" w:rsidP="001B5C19">
      <w:pPr>
        <w:pStyle w:val="12"/>
        <w:numPr>
          <w:ilvl w:val="0"/>
          <w:numId w:val="2"/>
        </w:numPr>
        <w:tabs>
          <w:tab w:val="left" w:pos="871"/>
        </w:tabs>
        <w:spacing w:line="302" w:lineRule="exact"/>
        <w:ind w:firstLine="460"/>
        <w:rPr>
          <w:rFonts w:hint="eastAsia"/>
          <w:sz w:val="20"/>
          <w:szCs w:val="20"/>
          <w:lang w:eastAsia="en-US"/>
        </w:rPr>
      </w:pPr>
      <w:bookmarkStart w:id="7" w:name="bookmark62"/>
      <w:bookmarkEnd w:id="7"/>
      <w:r>
        <w:rPr>
          <w:rFonts w:hint="eastAsia"/>
          <w:sz w:val="20"/>
          <w:szCs w:val="20"/>
        </w:rPr>
        <w:t>洗濯機・乾燥機</w:t>
      </w:r>
    </w:p>
    <w:p w14:paraId="7E39BFE8" w14:textId="77777777" w:rsidR="001B5C19" w:rsidRDefault="001B5C19" w:rsidP="001B5C19">
      <w:pPr>
        <w:pStyle w:val="12"/>
        <w:spacing w:line="302" w:lineRule="exact"/>
        <w:ind w:firstLine="680"/>
        <w:rPr>
          <w:rFonts w:hint="eastAsia"/>
          <w:sz w:val="20"/>
          <w:szCs w:val="20"/>
        </w:rPr>
      </w:pPr>
      <w:r>
        <w:rPr>
          <w:rFonts w:hint="eastAsia"/>
          <w:sz w:val="20"/>
          <w:szCs w:val="20"/>
        </w:rPr>
        <w:t>・設置場所は、３階から７階の洗濯機置場とする。</w:t>
      </w:r>
    </w:p>
    <w:p w14:paraId="08843007" w14:textId="77777777" w:rsidR="001B5C19" w:rsidRDefault="001B5C19" w:rsidP="001B5C19">
      <w:pPr>
        <w:pStyle w:val="12"/>
        <w:spacing w:line="302" w:lineRule="exact"/>
        <w:ind w:firstLine="680"/>
        <w:rPr>
          <w:rFonts w:hint="eastAsia"/>
          <w:sz w:val="20"/>
          <w:szCs w:val="20"/>
        </w:rPr>
      </w:pPr>
      <w:r>
        <w:rPr>
          <w:rFonts w:hint="eastAsia"/>
          <w:sz w:val="20"/>
          <w:szCs w:val="20"/>
        </w:rPr>
        <w:t>・貸付け面積は、３階が３台</w:t>
      </w:r>
      <w:r>
        <w:rPr>
          <w:rFonts w:ascii="Times New Roman" w:eastAsia="Times New Roman" w:hAnsi="Times New Roman" w:cs="Times New Roman"/>
          <w:sz w:val="20"/>
          <w:szCs w:val="20"/>
        </w:rPr>
        <w:t xml:space="preserve">1.44 </w:t>
      </w:r>
      <w:r>
        <w:rPr>
          <w:rFonts w:hint="eastAsia"/>
          <w:sz w:val="20"/>
          <w:szCs w:val="20"/>
        </w:rPr>
        <w:t>㎡、４階が５台</w:t>
      </w:r>
      <w:r>
        <w:rPr>
          <w:rFonts w:ascii="Times New Roman" w:eastAsia="Times New Roman" w:hAnsi="Times New Roman" w:cs="Times New Roman"/>
          <w:sz w:val="20"/>
          <w:szCs w:val="20"/>
        </w:rPr>
        <w:t xml:space="preserve">2.4 </w:t>
      </w:r>
      <w:r>
        <w:rPr>
          <w:rFonts w:hint="eastAsia"/>
          <w:sz w:val="20"/>
          <w:szCs w:val="20"/>
        </w:rPr>
        <w:t>㎡、５階が３台</w:t>
      </w:r>
      <w:r>
        <w:rPr>
          <w:rFonts w:ascii="Times New Roman" w:eastAsia="Times New Roman" w:hAnsi="Times New Roman" w:cs="Times New Roman"/>
          <w:sz w:val="20"/>
          <w:szCs w:val="20"/>
        </w:rPr>
        <w:t xml:space="preserve">1.44 </w:t>
      </w:r>
      <w:r>
        <w:rPr>
          <w:rFonts w:hint="eastAsia"/>
          <w:sz w:val="20"/>
          <w:szCs w:val="20"/>
        </w:rPr>
        <w:t>㎡、６階</w:t>
      </w:r>
    </w:p>
    <w:p w14:paraId="5233430D" w14:textId="77777777" w:rsidR="001B5C19" w:rsidRDefault="001B5C19" w:rsidP="001B5C19">
      <w:pPr>
        <w:pStyle w:val="12"/>
        <w:spacing w:line="302" w:lineRule="exact"/>
        <w:ind w:firstLine="900"/>
        <w:rPr>
          <w:rFonts w:hint="eastAsia"/>
          <w:sz w:val="20"/>
          <w:szCs w:val="20"/>
        </w:rPr>
      </w:pPr>
      <w:r>
        <w:rPr>
          <w:rFonts w:hint="eastAsia"/>
          <w:sz w:val="20"/>
          <w:szCs w:val="20"/>
        </w:rPr>
        <w:t>が３台</w:t>
      </w:r>
      <w:r>
        <w:rPr>
          <w:rFonts w:ascii="Times New Roman" w:eastAsia="Times New Roman" w:hAnsi="Times New Roman" w:cs="Times New Roman"/>
          <w:sz w:val="20"/>
          <w:szCs w:val="20"/>
        </w:rPr>
        <w:t xml:space="preserve">1.44 </w:t>
      </w:r>
      <w:r>
        <w:rPr>
          <w:rFonts w:hint="eastAsia"/>
          <w:sz w:val="20"/>
          <w:szCs w:val="20"/>
        </w:rPr>
        <w:t>㎡、７階が３台</w:t>
      </w:r>
      <w:r>
        <w:rPr>
          <w:rFonts w:ascii="Times New Roman" w:eastAsia="Times New Roman" w:hAnsi="Times New Roman" w:cs="Times New Roman"/>
          <w:sz w:val="20"/>
          <w:szCs w:val="20"/>
        </w:rPr>
        <w:t xml:space="preserve">1.44 </w:t>
      </w:r>
      <w:r>
        <w:rPr>
          <w:rFonts w:hint="eastAsia"/>
          <w:sz w:val="20"/>
          <w:szCs w:val="20"/>
        </w:rPr>
        <w:t>㎡、合計</w:t>
      </w:r>
      <w:r>
        <w:rPr>
          <w:rFonts w:ascii="Times New Roman" w:eastAsia="Times New Roman" w:hAnsi="Times New Roman" w:cs="Times New Roman"/>
          <w:sz w:val="20"/>
          <w:szCs w:val="20"/>
        </w:rPr>
        <w:t>17</w:t>
      </w:r>
      <w:r>
        <w:rPr>
          <w:rFonts w:hint="eastAsia"/>
          <w:sz w:val="20"/>
          <w:szCs w:val="20"/>
        </w:rPr>
        <w:t>台、</w:t>
      </w:r>
      <w:r>
        <w:rPr>
          <w:rFonts w:ascii="Times New Roman" w:eastAsia="Times New Roman" w:hAnsi="Times New Roman" w:cs="Times New Roman"/>
          <w:sz w:val="20"/>
          <w:szCs w:val="20"/>
        </w:rPr>
        <w:t xml:space="preserve">8.16 </w:t>
      </w:r>
      <w:r>
        <w:rPr>
          <w:rFonts w:hint="eastAsia"/>
          <w:sz w:val="20"/>
          <w:szCs w:val="20"/>
        </w:rPr>
        <w:t>㎡</w:t>
      </w:r>
    </w:p>
    <w:p w14:paraId="13A020A4" w14:textId="77777777" w:rsidR="001B5C19" w:rsidRDefault="001B5C19" w:rsidP="001B5C19">
      <w:pPr>
        <w:pStyle w:val="12"/>
        <w:spacing w:line="302" w:lineRule="exact"/>
        <w:ind w:firstLine="680"/>
        <w:rPr>
          <w:rFonts w:hint="eastAsia"/>
          <w:sz w:val="20"/>
          <w:szCs w:val="20"/>
        </w:rPr>
      </w:pPr>
      <w:r>
        <w:rPr>
          <w:rFonts w:hint="eastAsia"/>
          <w:sz w:val="20"/>
          <w:szCs w:val="20"/>
        </w:rPr>
        <w:t>・洗濯、乾燥容量は</w:t>
      </w:r>
      <w:r>
        <w:rPr>
          <w:rFonts w:ascii="Times New Roman" w:eastAsia="Times New Roman" w:hAnsi="Times New Roman" w:cs="Times New Roman"/>
          <w:sz w:val="20"/>
          <w:szCs w:val="20"/>
        </w:rPr>
        <w:t xml:space="preserve">4.5 </w:t>
      </w:r>
      <w:r>
        <w:rPr>
          <w:rFonts w:hint="eastAsia"/>
          <w:sz w:val="20"/>
          <w:szCs w:val="20"/>
        </w:rPr>
        <w:t>㎏以上であること。</w:t>
      </w:r>
    </w:p>
    <w:p w14:paraId="01110208" w14:textId="77777777" w:rsidR="001B5C19" w:rsidRDefault="001B5C19" w:rsidP="001B5C19">
      <w:pPr>
        <w:pStyle w:val="12"/>
        <w:spacing w:after="300" w:line="302" w:lineRule="exact"/>
        <w:ind w:firstLine="680"/>
        <w:rPr>
          <w:rFonts w:hint="eastAsia"/>
          <w:sz w:val="20"/>
          <w:szCs w:val="20"/>
        </w:rPr>
      </w:pPr>
      <w:r>
        <w:rPr>
          <w:rFonts w:hint="eastAsia"/>
          <w:sz w:val="20"/>
          <w:szCs w:val="20"/>
        </w:rPr>
        <w:t>・既設のスペースに設置できること。</w:t>
      </w:r>
    </w:p>
    <w:p w14:paraId="0487A734" w14:textId="77777777" w:rsidR="001B5C19" w:rsidRDefault="001B5C19" w:rsidP="001B5C19">
      <w:pPr>
        <w:pStyle w:val="12"/>
        <w:spacing w:line="302" w:lineRule="exact"/>
        <w:ind w:firstLine="680"/>
        <w:rPr>
          <w:rFonts w:hint="eastAsia"/>
          <w:sz w:val="20"/>
          <w:szCs w:val="20"/>
        </w:rPr>
      </w:pPr>
      <w:r>
        <w:rPr>
          <w:rFonts w:hint="eastAsia"/>
          <w:sz w:val="20"/>
          <w:szCs w:val="20"/>
        </w:rPr>
        <w:lastRenderedPageBreak/>
        <w:t>・洗濯機の上に乾燥機が専用ユニット等で設置できること。</w:t>
      </w:r>
    </w:p>
    <w:p w14:paraId="63263581" w14:textId="77777777" w:rsidR="001B5C19" w:rsidRDefault="001B5C19" w:rsidP="001B5C19">
      <w:pPr>
        <w:pStyle w:val="12"/>
        <w:spacing w:line="302" w:lineRule="exact"/>
        <w:ind w:firstLine="680"/>
        <w:rPr>
          <w:rFonts w:hint="eastAsia"/>
          <w:sz w:val="20"/>
          <w:szCs w:val="20"/>
        </w:rPr>
      </w:pPr>
      <w:r>
        <w:rPr>
          <w:rFonts w:hint="eastAsia"/>
          <w:sz w:val="20"/>
          <w:szCs w:val="20"/>
        </w:rPr>
        <w:t>・洗濯機は</w:t>
      </w:r>
      <w:r>
        <w:rPr>
          <w:rFonts w:ascii="Times New Roman" w:eastAsia="Times New Roman" w:hAnsi="Times New Roman" w:cs="Times New Roman"/>
          <w:sz w:val="20"/>
          <w:szCs w:val="20"/>
        </w:rPr>
        <w:t>100</w:t>
      </w:r>
      <w:r>
        <w:rPr>
          <w:rFonts w:hint="eastAsia"/>
          <w:sz w:val="20"/>
          <w:szCs w:val="20"/>
        </w:rPr>
        <w:t>円で１工程(洗濯→すすぎ→脱水)が完了できること。</w:t>
      </w:r>
    </w:p>
    <w:p w14:paraId="4BDF835E" w14:textId="77777777" w:rsidR="001B5C19" w:rsidRDefault="001B5C19" w:rsidP="001B5C19">
      <w:pPr>
        <w:pStyle w:val="12"/>
        <w:spacing w:line="302" w:lineRule="exact"/>
        <w:ind w:firstLine="680"/>
        <w:rPr>
          <w:rFonts w:hint="eastAsia"/>
          <w:sz w:val="20"/>
          <w:szCs w:val="20"/>
        </w:rPr>
      </w:pPr>
      <w:r>
        <w:rPr>
          <w:rFonts w:hint="eastAsia"/>
          <w:sz w:val="20"/>
          <w:szCs w:val="20"/>
        </w:rPr>
        <w:t>・乾燥機は</w:t>
      </w:r>
      <w:r>
        <w:rPr>
          <w:rFonts w:ascii="Times New Roman" w:eastAsia="Times New Roman" w:hAnsi="Times New Roman" w:cs="Times New Roman"/>
          <w:sz w:val="20"/>
          <w:szCs w:val="20"/>
        </w:rPr>
        <w:t>100</w:t>
      </w:r>
      <w:r>
        <w:rPr>
          <w:rFonts w:hint="eastAsia"/>
          <w:sz w:val="20"/>
          <w:szCs w:val="20"/>
        </w:rPr>
        <w:t>円で</w:t>
      </w:r>
      <w:r>
        <w:rPr>
          <w:rFonts w:ascii="Times New Roman" w:eastAsia="Times New Roman" w:hAnsi="Times New Roman" w:cs="Times New Roman"/>
          <w:sz w:val="20"/>
          <w:szCs w:val="20"/>
        </w:rPr>
        <w:t>20</w:t>
      </w:r>
      <w:r>
        <w:rPr>
          <w:rFonts w:hint="eastAsia"/>
          <w:sz w:val="20"/>
          <w:szCs w:val="20"/>
        </w:rPr>
        <w:t>分間使用できること。</w:t>
      </w:r>
    </w:p>
    <w:p w14:paraId="58BF7E25" w14:textId="77777777" w:rsidR="001B5C19" w:rsidRDefault="001B5C19" w:rsidP="001B5C19">
      <w:pPr>
        <w:pStyle w:val="12"/>
        <w:spacing w:line="302" w:lineRule="exact"/>
        <w:ind w:firstLine="680"/>
        <w:rPr>
          <w:rFonts w:hint="eastAsia"/>
          <w:sz w:val="20"/>
          <w:szCs w:val="20"/>
        </w:rPr>
      </w:pPr>
      <w:r>
        <w:rPr>
          <w:rFonts w:hint="eastAsia"/>
          <w:sz w:val="20"/>
          <w:szCs w:val="20"/>
        </w:rPr>
        <w:t>・光熱水費については、プリペイトカード売上げの２％とし、乙から徴収する。</w:t>
      </w:r>
    </w:p>
    <w:p w14:paraId="455738D8" w14:textId="77777777" w:rsidR="001B5C19" w:rsidRDefault="001B5C19" w:rsidP="001B5C19">
      <w:pPr>
        <w:pStyle w:val="12"/>
        <w:spacing w:line="302" w:lineRule="exact"/>
        <w:ind w:firstLine="260"/>
        <w:jc w:val="both"/>
        <w:rPr>
          <w:rFonts w:hint="eastAsia"/>
          <w:sz w:val="20"/>
          <w:szCs w:val="20"/>
        </w:rPr>
      </w:pPr>
      <w:r>
        <w:rPr>
          <w:rFonts w:hint="eastAsia"/>
          <w:sz w:val="20"/>
          <w:szCs w:val="20"/>
        </w:rPr>
        <w:t>(５)有料課金条件</w:t>
      </w:r>
    </w:p>
    <w:p w14:paraId="3E2C836C" w14:textId="77777777" w:rsidR="001B5C19" w:rsidRDefault="001B5C19" w:rsidP="001B5C19">
      <w:pPr>
        <w:pStyle w:val="12"/>
        <w:spacing w:line="302" w:lineRule="exact"/>
        <w:ind w:firstLine="680"/>
        <w:rPr>
          <w:rFonts w:hint="eastAsia"/>
          <w:sz w:val="20"/>
          <w:szCs w:val="20"/>
        </w:rPr>
      </w:pPr>
      <w:r>
        <w:rPr>
          <w:rFonts w:hint="eastAsia"/>
          <w:sz w:val="20"/>
          <w:szCs w:val="20"/>
        </w:rPr>
        <w:t>・プリペイドカードは１枚１</w:t>
      </w:r>
      <w:r>
        <w:rPr>
          <w:rFonts w:ascii="Times New Roman" w:eastAsia="Times New Roman" w:hAnsi="Times New Roman" w:cs="Times New Roman"/>
          <w:sz w:val="20"/>
          <w:szCs w:val="20"/>
        </w:rPr>
        <w:t>,</w:t>
      </w:r>
      <w:r>
        <w:rPr>
          <w:rFonts w:hint="eastAsia"/>
          <w:sz w:val="20"/>
          <w:szCs w:val="20"/>
        </w:rPr>
        <w:t>０００円で販売すること。</w:t>
      </w:r>
    </w:p>
    <w:p w14:paraId="4CBA8E9D" w14:textId="77777777" w:rsidR="001B5C19" w:rsidRDefault="001B5C19" w:rsidP="001B5C19">
      <w:pPr>
        <w:pStyle w:val="12"/>
        <w:spacing w:line="302" w:lineRule="exact"/>
        <w:ind w:firstLine="260"/>
        <w:jc w:val="both"/>
        <w:rPr>
          <w:rFonts w:hint="eastAsia"/>
          <w:sz w:val="20"/>
          <w:szCs w:val="20"/>
        </w:rPr>
      </w:pPr>
      <w:r>
        <w:rPr>
          <w:rFonts w:hint="eastAsia"/>
          <w:sz w:val="20"/>
          <w:szCs w:val="20"/>
        </w:rPr>
        <w:t>(６)利用規約等</w:t>
      </w:r>
    </w:p>
    <w:p w14:paraId="2BFE08B5" w14:textId="77777777" w:rsidR="001B5C19" w:rsidRDefault="001B5C19" w:rsidP="001B5C19">
      <w:pPr>
        <w:pStyle w:val="12"/>
        <w:spacing w:after="300" w:line="302" w:lineRule="exact"/>
        <w:ind w:left="900" w:hanging="220"/>
        <w:jc w:val="both"/>
        <w:rPr>
          <w:rFonts w:hint="eastAsia"/>
          <w:sz w:val="20"/>
          <w:szCs w:val="20"/>
        </w:rPr>
      </w:pPr>
      <w:r>
        <w:rPr>
          <w:rFonts w:hint="eastAsia"/>
          <w:sz w:val="20"/>
          <w:szCs w:val="20"/>
        </w:rPr>
        <w:t>・レンタルテレビの利用方法や利用料金、その他、利用の際の注意事項等をテレビ本体又はテレビ台に表示するなどして利用者に周知を図ること。</w:t>
      </w:r>
    </w:p>
    <w:p w14:paraId="4BA0E244" w14:textId="77777777" w:rsidR="001B5C19" w:rsidRDefault="001B5C19" w:rsidP="001B5C19">
      <w:pPr>
        <w:pStyle w:val="12"/>
        <w:spacing w:line="302" w:lineRule="exact"/>
        <w:ind w:firstLine="260"/>
        <w:jc w:val="both"/>
        <w:rPr>
          <w:rFonts w:hint="eastAsia"/>
          <w:sz w:val="20"/>
          <w:szCs w:val="20"/>
        </w:rPr>
      </w:pPr>
      <w:r>
        <w:rPr>
          <w:rFonts w:hint="eastAsia"/>
          <w:sz w:val="20"/>
          <w:szCs w:val="20"/>
        </w:rPr>
        <w:t>２ 保守管理業務</w:t>
      </w:r>
    </w:p>
    <w:p w14:paraId="761534B9" w14:textId="77777777" w:rsidR="001B5C19" w:rsidRDefault="001B5C19" w:rsidP="001B5C19">
      <w:pPr>
        <w:pStyle w:val="12"/>
        <w:spacing w:line="302" w:lineRule="exact"/>
        <w:ind w:left="900" w:hanging="440"/>
        <w:jc w:val="both"/>
        <w:rPr>
          <w:rFonts w:hint="eastAsia"/>
          <w:sz w:val="20"/>
          <w:szCs w:val="20"/>
        </w:rPr>
      </w:pPr>
      <w:r>
        <w:rPr>
          <w:rFonts w:hint="eastAsia"/>
          <w:sz w:val="20"/>
          <w:szCs w:val="20"/>
        </w:rPr>
        <w:t>(１)乙は毎月(翌月５日までに)プリペイドカードの売上げや精算状況の確認を行い、甲へ報告すること。</w:t>
      </w:r>
    </w:p>
    <w:p w14:paraId="26949E3C" w14:textId="77777777" w:rsidR="001B5C19" w:rsidRDefault="001B5C19" w:rsidP="001B5C19">
      <w:pPr>
        <w:pStyle w:val="12"/>
        <w:spacing w:line="302" w:lineRule="exact"/>
        <w:ind w:left="900" w:hanging="440"/>
        <w:jc w:val="both"/>
        <w:rPr>
          <w:rFonts w:hint="eastAsia"/>
          <w:sz w:val="20"/>
          <w:szCs w:val="20"/>
        </w:rPr>
      </w:pPr>
      <w:r>
        <w:rPr>
          <w:rFonts w:hint="eastAsia"/>
          <w:sz w:val="20"/>
          <w:szCs w:val="20"/>
        </w:rPr>
        <w:t>(２)乙はプリペイドカード販売機へのカード補充、プリペイドカード精算機の釣り銭補充を確実に行い、カード切れや釣り銭切れを生じないようにすること。</w:t>
      </w:r>
    </w:p>
    <w:p w14:paraId="2E87358C" w14:textId="77777777" w:rsidR="001B5C19" w:rsidRDefault="001B5C19" w:rsidP="001B5C19">
      <w:pPr>
        <w:pStyle w:val="12"/>
        <w:spacing w:line="302" w:lineRule="exact"/>
        <w:ind w:left="900" w:hanging="440"/>
        <w:jc w:val="both"/>
        <w:rPr>
          <w:rFonts w:hint="eastAsia"/>
          <w:sz w:val="20"/>
          <w:szCs w:val="20"/>
        </w:rPr>
      </w:pPr>
      <w:r>
        <w:rPr>
          <w:rFonts w:hint="eastAsia"/>
          <w:sz w:val="20"/>
          <w:szCs w:val="20"/>
        </w:rPr>
        <w:t>(３)乙は導入機器を常時正常な状態に保ち、十分機能が働く状態で維持するために、年に１回以上は清掃を含む保守点検を行うこと。</w:t>
      </w:r>
    </w:p>
    <w:p w14:paraId="141DF5DB" w14:textId="77777777" w:rsidR="001B5C19" w:rsidRDefault="001B5C19" w:rsidP="001B5C19">
      <w:pPr>
        <w:pStyle w:val="12"/>
        <w:spacing w:line="302" w:lineRule="exact"/>
        <w:ind w:firstLine="420"/>
        <w:jc w:val="both"/>
        <w:rPr>
          <w:rFonts w:hint="eastAsia"/>
          <w:sz w:val="20"/>
          <w:szCs w:val="20"/>
        </w:rPr>
      </w:pPr>
      <w:r>
        <w:rPr>
          <w:rFonts w:hint="eastAsia"/>
          <w:sz w:val="20"/>
          <w:szCs w:val="20"/>
        </w:rPr>
        <w:t>(４)乙は液晶テレビ及びカードタイマーの故障等に備え、代替機を２台以上準備する</w:t>
      </w:r>
    </w:p>
    <w:p w14:paraId="5C6D9CA9" w14:textId="77777777" w:rsidR="001B5C19" w:rsidRDefault="001B5C19" w:rsidP="001B5C19">
      <w:pPr>
        <w:pStyle w:val="12"/>
        <w:spacing w:line="302" w:lineRule="exact"/>
        <w:ind w:left="900" w:firstLine="0"/>
        <w:jc w:val="both"/>
        <w:rPr>
          <w:rFonts w:hint="eastAsia"/>
          <w:sz w:val="20"/>
          <w:szCs w:val="20"/>
        </w:rPr>
      </w:pPr>
      <w:r>
        <w:rPr>
          <w:rFonts w:hint="eastAsia"/>
          <w:sz w:val="20"/>
          <w:szCs w:val="20"/>
        </w:rPr>
        <w:t>こと。なお、導入機器が故障等により不調の場合には、夜間を除き原則として２４時間以内に対応すること。</w:t>
      </w:r>
    </w:p>
    <w:p w14:paraId="741FF1E2" w14:textId="77777777" w:rsidR="001B5C19" w:rsidRDefault="001B5C19" w:rsidP="001B5C19">
      <w:pPr>
        <w:pStyle w:val="12"/>
        <w:spacing w:line="302" w:lineRule="exact"/>
        <w:ind w:firstLine="420"/>
        <w:rPr>
          <w:rFonts w:hint="eastAsia"/>
          <w:sz w:val="20"/>
          <w:szCs w:val="20"/>
        </w:rPr>
      </w:pPr>
      <w:r>
        <w:rPr>
          <w:rFonts w:hint="eastAsia"/>
          <w:sz w:val="20"/>
          <w:szCs w:val="20"/>
        </w:rPr>
        <w:t>(５)テレビのリモコン及びリモコンの電池は、乙の負担で予備品を用意しておくこと。</w:t>
      </w:r>
    </w:p>
    <w:p w14:paraId="088F59ED" w14:textId="77777777" w:rsidR="001B5C19" w:rsidRDefault="001B5C19" w:rsidP="001B5C19">
      <w:pPr>
        <w:pStyle w:val="12"/>
        <w:spacing w:line="302" w:lineRule="exact"/>
        <w:ind w:firstLine="900"/>
        <w:rPr>
          <w:rFonts w:hint="eastAsia"/>
          <w:sz w:val="20"/>
          <w:szCs w:val="20"/>
        </w:rPr>
      </w:pPr>
      <w:r>
        <w:rPr>
          <w:rFonts w:hint="eastAsia"/>
          <w:sz w:val="20"/>
          <w:szCs w:val="20"/>
        </w:rPr>
        <w:t>また、消耗、故障、紛失等により予備品を使用した場合は、速やかに補充すること。</w:t>
      </w:r>
    </w:p>
    <w:p w14:paraId="7E797F15" w14:textId="77777777" w:rsidR="001B5C19" w:rsidRDefault="001B5C19" w:rsidP="001B5C19">
      <w:pPr>
        <w:pStyle w:val="12"/>
        <w:spacing w:after="300" w:line="302" w:lineRule="exact"/>
        <w:ind w:firstLine="420"/>
        <w:rPr>
          <w:rFonts w:hint="eastAsia"/>
          <w:sz w:val="20"/>
          <w:szCs w:val="20"/>
        </w:rPr>
      </w:pPr>
      <w:r>
        <w:rPr>
          <w:rFonts w:hint="eastAsia"/>
          <w:sz w:val="20"/>
          <w:szCs w:val="20"/>
        </w:rPr>
        <w:t>(６)機器の盗難や破損が生じた際には、速やかに甲へ報告すること。</w:t>
      </w:r>
    </w:p>
    <w:p w14:paraId="160D4C5B" w14:textId="77777777" w:rsidR="001B5C19" w:rsidRDefault="001B5C19" w:rsidP="001B5C19">
      <w:pPr>
        <w:pStyle w:val="12"/>
        <w:spacing w:line="300" w:lineRule="exact"/>
        <w:ind w:firstLine="260"/>
        <w:jc w:val="both"/>
        <w:rPr>
          <w:rFonts w:hint="eastAsia"/>
          <w:sz w:val="20"/>
          <w:szCs w:val="20"/>
        </w:rPr>
      </w:pPr>
      <w:r>
        <w:rPr>
          <w:rFonts w:hint="eastAsia"/>
          <w:sz w:val="20"/>
          <w:szCs w:val="20"/>
        </w:rPr>
        <w:t>３ 業務執行上の負担区分</w:t>
      </w:r>
    </w:p>
    <w:p w14:paraId="1736FF20" w14:textId="77777777" w:rsidR="001B5C19" w:rsidRDefault="001B5C19" w:rsidP="001B5C19">
      <w:pPr>
        <w:pStyle w:val="12"/>
        <w:spacing w:line="300" w:lineRule="exact"/>
        <w:ind w:firstLine="420"/>
        <w:rPr>
          <w:rFonts w:hint="eastAsia"/>
          <w:sz w:val="20"/>
          <w:szCs w:val="20"/>
        </w:rPr>
      </w:pPr>
      <w:r>
        <w:rPr>
          <w:rFonts w:hint="eastAsia"/>
          <w:sz w:val="20"/>
          <w:szCs w:val="20"/>
        </w:rPr>
        <w:t>(１)液晶テレビに関するＮＨＫ受信料は乙が責任を持って負担すること。</w:t>
      </w:r>
    </w:p>
    <w:p w14:paraId="33E62DB7" w14:textId="77777777" w:rsidR="001B5C19" w:rsidRDefault="001B5C19" w:rsidP="001B5C19">
      <w:pPr>
        <w:pStyle w:val="12"/>
        <w:spacing w:line="300" w:lineRule="exact"/>
        <w:ind w:firstLine="420"/>
        <w:rPr>
          <w:rFonts w:hint="eastAsia"/>
          <w:sz w:val="20"/>
          <w:szCs w:val="20"/>
        </w:rPr>
      </w:pPr>
      <w:r>
        <w:rPr>
          <w:rFonts w:hint="eastAsia"/>
          <w:sz w:val="20"/>
          <w:szCs w:val="20"/>
        </w:rPr>
        <w:t>(２)導入機器の動産保険料は乙が負担すること。</w:t>
      </w:r>
    </w:p>
    <w:p w14:paraId="20749D13" w14:textId="77777777" w:rsidR="001B5C19" w:rsidRDefault="001B5C19" w:rsidP="001B5C19">
      <w:pPr>
        <w:pStyle w:val="12"/>
        <w:spacing w:line="300" w:lineRule="exact"/>
        <w:ind w:left="900" w:hanging="440"/>
        <w:jc w:val="both"/>
        <w:rPr>
          <w:rFonts w:hint="eastAsia"/>
          <w:sz w:val="20"/>
          <w:szCs w:val="20"/>
        </w:rPr>
      </w:pPr>
      <w:r>
        <w:rPr>
          <w:rFonts w:hint="eastAsia"/>
          <w:sz w:val="20"/>
          <w:szCs w:val="20"/>
        </w:rPr>
        <w:t>(３)導入機器の搬入、設置、調整、工事等に係る経費の一切については、乙の負担とすること。</w:t>
      </w:r>
    </w:p>
    <w:p w14:paraId="34BAA257" w14:textId="77777777" w:rsidR="001B5C19" w:rsidRDefault="001B5C19" w:rsidP="001B5C19">
      <w:pPr>
        <w:pStyle w:val="12"/>
        <w:spacing w:after="300" w:line="300" w:lineRule="exact"/>
        <w:ind w:left="900" w:hanging="440"/>
        <w:jc w:val="both"/>
        <w:rPr>
          <w:rFonts w:hint="eastAsia"/>
          <w:sz w:val="20"/>
          <w:szCs w:val="20"/>
        </w:rPr>
      </w:pPr>
      <w:r>
        <w:rPr>
          <w:rFonts w:hint="eastAsia"/>
          <w:sz w:val="20"/>
          <w:szCs w:val="20"/>
        </w:rPr>
        <w:t>(４)機器導入後の消耗品の取替え及び修繕等に係る費用の一切については、乙の負担とすること。</w:t>
      </w:r>
    </w:p>
    <w:p w14:paraId="76F2C589" w14:textId="77777777" w:rsidR="001B5C19" w:rsidRDefault="001B5C19" w:rsidP="001B5C19">
      <w:pPr>
        <w:pStyle w:val="12"/>
        <w:spacing w:line="302" w:lineRule="exact"/>
        <w:ind w:firstLine="260"/>
        <w:jc w:val="both"/>
        <w:rPr>
          <w:rFonts w:hint="eastAsia"/>
          <w:sz w:val="20"/>
          <w:szCs w:val="20"/>
        </w:rPr>
      </w:pPr>
      <w:r>
        <w:rPr>
          <w:rFonts w:hint="eastAsia"/>
          <w:sz w:val="20"/>
          <w:szCs w:val="20"/>
        </w:rPr>
        <w:t>４ 行政財産の使用料率</w:t>
      </w:r>
    </w:p>
    <w:p w14:paraId="5A91021E" w14:textId="77777777" w:rsidR="001B5C19" w:rsidRDefault="001B5C19" w:rsidP="001B5C19">
      <w:pPr>
        <w:pStyle w:val="12"/>
        <w:spacing w:after="300" w:line="302" w:lineRule="exact"/>
        <w:ind w:firstLine="680"/>
        <w:rPr>
          <w:rFonts w:hint="eastAsia"/>
          <w:sz w:val="20"/>
          <w:szCs w:val="20"/>
        </w:rPr>
      </w:pPr>
      <w:r>
        <w:rPr>
          <w:rFonts w:hint="eastAsia"/>
          <w:sz w:val="20"/>
          <w:szCs w:val="20"/>
        </w:rPr>
        <w:t>設置台数又は占有面積により積算し、別途通知を行う。</w:t>
      </w:r>
    </w:p>
    <w:p w14:paraId="080B21BA" w14:textId="77777777" w:rsidR="001B5C19" w:rsidRDefault="001B5C19" w:rsidP="001B5C19">
      <w:pPr>
        <w:pStyle w:val="12"/>
        <w:spacing w:line="300" w:lineRule="exact"/>
        <w:ind w:firstLine="260"/>
        <w:rPr>
          <w:rFonts w:hint="eastAsia"/>
          <w:sz w:val="20"/>
          <w:szCs w:val="20"/>
        </w:rPr>
      </w:pPr>
      <w:r>
        <w:rPr>
          <w:rFonts w:hint="eastAsia"/>
          <w:sz w:val="20"/>
          <w:szCs w:val="20"/>
        </w:rPr>
        <w:t>５ その他</w:t>
      </w:r>
    </w:p>
    <w:p w14:paraId="2E199478" w14:textId="77777777" w:rsidR="001B5C19" w:rsidRDefault="001B5C19" w:rsidP="001B5C19">
      <w:pPr>
        <w:pStyle w:val="12"/>
        <w:spacing w:line="300" w:lineRule="exact"/>
        <w:ind w:firstLine="420"/>
        <w:jc w:val="both"/>
        <w:rPr>
          <w:rFonts w:hint="eastAsia"/>
          <w:sz w:val="20"/>
          <w:szCs w:val="20"/>
        </w:rPr>
      </w:pPr>
      <w:r>
        <w:rPr>
          <w:rFonts w:hint="eastAsia"/>
          <w:sz w:val="20"/>
          <w:szCs w:val="20"/>
        </w:rPr>
        <w:t>(１)導入機器の設置については、患者や医療行為の妨げにならないよう十分に注意し</w:t>
      </w:r>
    </w:p>
    <w:p w14:paraId="26618667" w14:textId="77777777" w:rsidR="001B5C19" w:rsidRDefault="001B5C19" w:rsidP="001B5C19">
      <w:pPr>
        <w:pStyle w:val="12"/>
        <w:spacing w:line="300" w:lineRule="exact"/>
        <w:ind w:left="900" w:firstLine="0"/>
        <w:jc w:val="both"/>
        <w:rPr>
          <w:rFonts w:hint="eastAsia"/>
          <w:sz w:val="20"/>
          <w:szCs w:val="20"/>
        </w:rPr>
      </w:pPr>
      <w:r>
        <w:rPr>
          <w:rFonts w:hint="eastAsia"/>
          <w:sz w:val="20"/>
          <w:szCs w:val="20"/>
        </w:rPr>
        <w:t>て行い、令和７年４月１日以降には、必要があるすべての患者に対してレンタルテレビの提供ができるようにすること。</w:t>
      </w:r>
    </w:p>
    <w:p w14:paraId="066DE9D9" w14:textId="77777777" w:rsidR="001B5C19" w:rsidRDefault="001B5C19" w:rsidP="001B5C19">
      <w:pPr>
        <w:pStyle w:val="12"/>
        <w:spacing w:after="300" w:line="300" w:lineRule="exact"/>
        <w:ind w:left="900" w:hanging="440"/>
        <w:jc w:val="both"/>
        <w:rPr>
          <w:rFonts w:hint="eastAsia"/>
          <w:sz w:val="20"/>
          <w:szCs w:val="20"/>
        </w:rPr>
      </w:pPr>
      <w:r>
        <w:rPr>
          <w:rFonts w:hint="eastAsia"/>
          <w:sz w:val="20"/>
          <w:szCs w:val="20"/>
        </w:rPr>
        <w:t>(２)仕様書に定めのない事項並びに仕様書に疑義が生じた場合は、その都度協議により定めること。</w:t>
      </w:r>
    </w:p>
    <w:p w14:paraId="41B0E7CC" w14:textId="77777777" w:rsidR="001B5C19" w:rsidRDefault="001B5C19" w:rsidP="001B5C19">
      <w:pPr>
        <w:pStyle w:val="12"/>
        <w:spacing w:after="300" w:line="300" w:lineRule="exact"/>
        <w:ind w:left="900" w:hanging="440"/>
        <w:jc w:val="both"/>
        <w:rPr>
          <w:rFonts w:hint="eastAsia"/>
          <w:sz w:val="20"/>
          <w:szCs w:val="20"/>
        </w:rPr>
      </w:pPr>
    </w:p>
    <w:p w14:paraId="3AB95F44" w14:textId="77777777" w:rsidR="001B5C19" w:rsidRDefault="001B5C19" w:rsidP="001B5C19">
      <w:pPr>
        <w:pStyle w:val="12"/>
        <w:spacing w:after="300" w:line="300" w:lineRule="exact"/>
        <w:ind w:left="900" w:hanging="440"/>
        <w:jc w:val="both"/>
        <w:rPr>
          <w:rFonts w:hint="eastAsia"/>
          <w:sz w:val="20"/>
          <w:szCs w:val="20"/>
        </w:rPr>
      </w:pPr>
    </w:p>
    <w:p w14:paraId="74888B97" w14:textId="77777777" w:rsidR="001B5C19" w:rsidRDefault="001B5C19" w:rsidP="001B5C19">
      <w:pPr>
        <w:pStyle w:val="12"/>
        <w:spacing w:after="560" w:line="240" w:lineRule="auto"/>
        <w:ind w:firstLine="200"/>
        <w:rPr>
          <w:rFonts w:hint="eastAsia"/>
        </w:rPr>
      </w:pPr>
    </w:p>
    <w:p w14:paraId="35602288" w14:textId="77777777" w:rsidR="001B5C19" w:rsidRDefault="001B5C19" w:rsidP="001B5C19">
      <w:pPr>
        <w:pStyle w:val="12"/>
        <w:spacing w:after="560" w:line="240" w:lineRule="auto"/>
        <w:ind w:firstLine="200"/>
        <w:rPr>
          <w:rFonts w:hint="eastAsia"/>
        </w:rPr>
      </w:pPr>
      <w:r>
        <w:rPr>
          <w:rFonts w:hint="eastAsia"/>
        </w:rPr>
        <w:lastRenderedPageBreak/>
        <w:t>別表１</w:t>
      </w:r>
    </w:p>
    <w:p w14:paraId="44198CDA" w14:textId="77777777" w:rsidR="001B5C19" w:rsidRDefault="001B5C19" w:rsidP="001B5C19">
      <w:pPr>
        <w:pStyle w:val="12"/>
        <w:spacing w:after="480" w:line="240" w:lineRule="auto"/>
        <w:ind w:firstLine="0"/>
        <w:jc w:val="center"/>
        <w:rPr>
          <w:rFonts w:hint="eastAsia"/>
        </w:rPr>
      </w:pPr>
      <w:r>
        <w:rPr>
          <w:rFonts w:hint="eastAsia"/>
        </w:rPr>
        <w:t>対象機器及び設置場所</w:t>
      </w:r>
    </w:p>
    <w:tbl>
      <w:tblPr>
        <w:tblOverlap w:val="never"/>
        <w:tblW w:w="8400" w:type="dxa"/>
        <w:jc w:val="center"/>
        <w:tblLayout w:type="fixed"/>
        <w:tblCellMar>
          <w:left w:w="10" w:type="dxa"/>
          <w:right w:w="10" w:type="dxa"/>
        </w:tblCellMar>
        <w:tblLook w:val="04A0" w:firstRow="1" w:lastRow="0" w:firstColumn="1" w:lastColumn="0" w:noHBand="0" w:noVBand="1"/>
      </w:tblPr>
      <w:tblGrid>
        <w:gridCol w:w="2433"/>
        <w:gridCol w:w="1218"/>
        <w:gridCol w:w="1765"/>
        <w:gridCol w:w="2984"/>
      </w:tblGrid>
      <w:tr w:rsidR="001B5C19" w14:paraId="75BA1ECE" w14:textId="77777777" w:rsidTr="001B5C19">
        <w:trPr>
          <w:trHeight w:hRule="exact" w:val="394"/>
          <w:jc w:val="center"/>
        </w:trPr>
        <w:tc>
          <w:tcPr>
            <w:tcW w:w="2434" w:type="dxa"/>
            <w:tcBorders>
              <w:top w:val="single" w:sz="4" w:space="0" w:color="auto"/>
              <w:left w:val="single" w:sz="4" w:space="0" w:color="auto"/>
              <w:bottom w:val="nil"/>
              <w:right w:val="nil"/>
            </w:tcBorders>
            <w:shd w:val="clear" w:color="auto" w:fill="FFFFFF"/>
            <w:vAlign w:val="bottom"/>
            <w:hideMark/>
          </w:tcPr>
          <w:p w14:paraId="233D720C" w14:textId="77777777" w:rsidR="001B5C19" w:rsidRDefault="001B5C19">
            <w:pPr>
              <w:pStyle w:val="14"/>
              <w:spacing w:line="240" w:lineRule="auto"/>
              <w:ind w:firstLine="0"/>
              <w:jc w:val="center"/>
              <w:rPr>
                <w:rFonts w:hint="eastAsia"/>
                <w:lang w:eastAsia="en-US"/>
              </w:rPr>
            </w:pPr>
            <w:r>
              <w:rPr>
                <w:rFonts w:hint="eastAsia"/>
              </w:rPr>
              <w:t>対象機器</w:t>
            </w:r>
          </w:p>
        </w:tc>
        <w:tc>
          <w:tcPr>
            <w:tcW w:w="1219" w:type="dxa"/>
            <w:tcBorders>
              <w:top w:val="single" w:sz="4" w:space="0" w:color="auto"/>
              <w:left w:val="single" w:sz="4" w:space="0" w:color="auto"/>
              <w:bottom w:val="nil"/>
              <w:right w:val="nil"/>
            </w:tcBorders>
            <w:shd w:val="clear" w:color="auto" w:fill="FFFFFF"/>
            <w:vAlign w:val="bottom"/>
            <w:hideMark/>
          </w:tcPr>
          <w:p w14:paraId="074CEA97" w14:textId="77777777" w:rsidR="001B5C19" w:rsidRDefault="001B5C19">
            <w:pPr>
              <w:pStyle w:val="14"/>
              <w:spacing w:line="240" w:lineRule="auto"/>
              <w:ind w:firstLine="380"/>
              <w:rPr>
                <w:rFonts w:hint="eastAsia"/>
              </w:rPr>
            </w:pPr>
            <w:r>
              <w:rPr>
                <w:rFonts w:hint="eastAsia"/>
              </w:rPr>
              <w:t>数量</w:t>
            </w:r>
          </w:p>
        </w:tc>
        <w:tc>
          <w:tcPr>
            <w:tcW w:w="1766" w:type="dxa"/>
            <w:tcBorders>
              <w:top w:val="single" w:sz="4" w:space="0" w:color="auto"/>
              <w:left w:val="single" w:sz="4" w:space="0" w:color="auto"/>
              <w:bottom w:val="nil"/>
              <w:right w:val="nil"/>
            </w:tcBorders>
            <w:shd w:val="clear" w:color="auto" w:fill="FFFFFF"/>
            <w:vAlign w:val="bottom"/>
            <w:hideMark/>
          </w:tcPr>
          <w:p w14:paraId="2CD0471F" w14:textId="77777777" w:rsidR="001B5C19" w:rsidRDefault="001B5C19">
            <w:pPr>
              <w:pStyle w:val="14"/>
              <w:spacing w:line="240" w:lineRule="auto"/>
              <w:ind w:firstLine="0"/>
              <w:jc w:val="center"/>
              <w:rPr>
                <w:rFonts w:hint="eastAsia"/>
              </w:rPr>
            </w:pPr>
            <w:r>
              <w:rPr>
                <w:rFonts w:hint="eastAsia"/>
              </w:rPr>
              <w:t>設置場所</w:t>
            </w:r>
          </w:p>
        </w:tc>
        <w:tc>
          <w:tcPr>
            <w:tcW w:w="2986" w:type="dxa"/>
            <w:tcBorders>
              <w:top w:val="single" w:sz="4" w:space="0" w:color="auto"/>
              <w:left w:val="single" w:sz="4" w:space="0" w:color="auto"/>
              <w:bottom w:val="nil"/>
              <w:right w:val="single" w:sz="4" w:space="0" w:color="auto"/>
            </w:tcBorders>
            <w:shd w:val="clear" w:color="auto" w:fill="FFFFFF"/>
            <w:vAlign w:val="bottom"/>
            <w:hideMark/>
          </w:tcPr>
          <w:p w14:paraId="4D4546CE" w14:textId="77777777" w:rsidR="001B5C19" w:rsidRDefault="001B5C19">
            <w:pPr>
              <w:pStyle w:val="14"/>
              <w:spacing w:line="240" w:lineRule="auto"/>
              <w:ind w:firstLine="0"/>
              <w:jc w:val="center"/>
              <w:rPr>
                <w:rFonts w:hint="eastAsia"/>
              </w:rPr>
            </w:pPr>
            <w:r>
              <w:rPr>
                <w:rFonts w:hint="eastAsia"/>
              </w:rPr>
              <w:t>特記事項</w:t>
            </w:r>
          </w:p>
        </w:tc>
      </w:tr>
      <w:tr w:rsidR="001B5C19" w14:paraId="77D93982" w14:textId="77777777" w:rsidTr="001B5C19">
        <w:trPr>
          <w:trHeight w:hRule="exact" w:val="1968"/>
          <w:jc w:val="center"/>
        </w:trPr>
        <w:tc>
          <w:tcPr>
            <w:tcW w:w="2434" w:type="dxa"/>
            <w:tcBorders>
              <w:top w:val="single" w:sz="4" w:space="0" w:color="auto"/>
              <w:left w:val="single" w:sz="4" w:space="0" w:color="auto"/>
              <w:bottom w:val="nil"/>
              <w:right w:val="nil"/>
            </w:tcBorders>
            <w:shd w:val="clear" w:color="auto" w:fill="FFFFFF"/>
            <w:vAlign w:val="center"/>
            <w:hideMark/>
          </w:tcPr>
          <w:p w14:paraId="003CBA1A" w14:textId="77777777" w:rsidR="001B5C19" w:rsidRDefault="001B5C19">
            <w:pPr>
              <w:pStyle w:val="14"/>
              <w:spacing w:after="160" w:line="240" w:lineRule="auto"/>
              <w:ind w:firstLine="0"/>
              <w:rPr>
                <w:rFonts w:hint="eastAsia"/>
              </w:rPr>
            </w:pPr>
            <w:r>
              <w:rPr>
                <w:rFonts w:hint="eastAsia"/>
              </w:rPr>
              <w:t>カードタイマー式地デ</w:t>
            </w:r>
          </w:p>
          <w:p w14:paraId="34BC3543" w14:textId="77777777" w:rsidR="001B5C19" w:rsidRDefault="001B5C19">
            <w:pPr>
              <w:pStyle w:val="14"/>
              <w:spacing w:after="160" w:line="240" w:lineRule="auto"/>
              <w:ind w:firstLine="0"/>
              <w:rPr>
                <w:rFonts w:hint="eastAsia"/>
              </w:rPr>
            </w:pPr>
            <w:r>
              <w:rPr>
                <w:rFonts w:hint="eastAsia"/>
              </w:rPr>
              <w:t>ジＢＳ対応液晶テレビ</w:t>
            </w:r>
          </w:p>
          <w:p w14:paraId="33541F90" w14:textId="77777777" w:rsidR="001B5C19" w:rsidRDefault="001B5C19">
            <w:pPr>
              <w:pStyle w:val="14"/>
              <w:spacing w:after="160" w:line="240" w:lineRule="auto"/>
              <w:ind w:firstLine="0"/>
              <w:rPr>
                <w:rFonts w:hint="eastAsia"/>
                <w:lang w:eastAsia="en-US"/>
              </w:rPr>
            </w:pPr>
            <w:r>
              <w:rPr>
                <w:rFonts w:hint="eastAsia"/>
              </w:rPr>
              <w:t>付き床頭台</w:t>
            </w:r>
          </w:p>
        </w:tc>
        <w:tc>
          <w:tcPr>
            <w:tcW w:w="1219" w:type="dxa"/>
            <w:tcBorders>
              <w:top w:val="single" w:sz="4" w:space="0" w:color="auto"/>
              <w:left w:val="single" w:sz="4" w:space="0" w:color="auto"/>
              <w:bottom w:val="nil"/>
              <w:right w:val="nil"/>
            </w:tcBorders>
            <w:shd w:val="clear" w:color="auto" w:fill="FFFFFF"/>
            <w:vAlign w:val="center"/>
            <w:hideMark/>
          </w:tcPr>
          <w:p w14:paraId="3D4B9F78" w14:textId="77777777" w:rsidR="001B5C19" w:rsidRDefault="001B5C19">
            <w:pPr>
              <w:pStyle w:val="14"/>
              <w:spacing w:line="240" w:lineRule="auto"/>
              <w:ind w:firstLine="260"/>
              <w:jc w:val="both"/>
              <w:rPr>
                <w:rFonts w:hint="eastAsia"/>
              </w:rPr>
            </w:pPr>
            <w:r>
              <w:rPr>
                <w:rFonts w:hint="eastAsia"/>
              </w:rPr>
              <w:t>３６４台</w:t>
            </w:r>
          </w:p>
        </w:tc>
        <w:tc>
          <w:tcPr>
            <w:tcW w:w="1766" w:type="dxa"/>
            <w:tcBorders>
              <w:top w:val="single" w:sz="4" w:space="0" w:color="auto"/>
              <w:left w:val="single" w:sz="4" w:space="0" w:color="auto"/>
              <w:bottom w:val="nil"/>
              <w:right w:val="nil"/>
            </w:tcBorders>
            <w:shd w:val="clear" w:color="auto" w:fill="FFFFFF"/>
            <w:vAlign w:val="center"/>
            <w:hideMark/>
          </w:tcPr>
          <w:p w14:paraId="1931955D" w14:textId="77777777" w:rsidR="001B5C19" w:rsidRDefault="001B5C19">
            <w:pPr>
              <w:pStyle w:val="14"/>
              <w:spacing w:line="240" w:lineRule="auto"/>
              <w:ind w:firstLine="380"/>
              <w:rPr>
                <w:rFonts w:hint="eastAsia"/>
              </w:rPr>
            </w:pPr>
            <w:r>
              <w:rPr>
                <w:rFonts w:hint="eastAsia"/>
              </w:rPr>
              <w:t>病室</w:t>
            </w:r>
          </w:p>
        </w:tc>
        <w:tc>
          <w:tcPr>
            <w:tcW w:w="2986" w:type="dxa"/>
            <w:tcBorders>
              <w:top w:val="single" w:sz="4" w:space="0" w:color="auto"/>
              <w:left w:val="single" w:sz="4" w:space="0" w:color="auto"/>
              <w:bottom w:val="nil"/>
              <w:right w:val="single" w:sz="4" w:space="0" w:color="auto"/>
            </w:tcBorders>
            <w:shd w:val="clear" w:color="auto" w:fill="FFFFFF"/>
            <w:vAlign w:val="center"/>
            <w:hideMark/>
          </w:tcPr>
          <w:p w14:paraId="1E3BD14D" w14:textId="77777777" w:rsidR="001B5C19" w:rsidRDefault="001B5C19">
            <w:pPr>
              <w:pStyle w:val="14"/>
              <w:spacing w:line="240" w:lineRule="auto"/>
              <w:ind w:firstLine="160"/>
              <w:rPr>
                <w:rFonts w:hint="eastAsia"/>
              </w:rPr>
            </w:pPr>
            <w:r>
              <w:rPr>
                <w:rFonts w:hint="eastAsia"/>
              </w:rPr>
              <w:t>甲が指定した場所</w:t>
            </w:r>
          </w:p>
        </w:tc>
      </w:tr>
      <w:tr w:rsidR="001B5C19" w14:paraId="2E3053E4" w14:textId="77777777" w:rsidTr="001B5C19">
        <w:trPr>
          <w:trHeight w:hRule="exact" w:val="1968"/>
          <w:jc w:val="center"/>
        </w:trPr>
        <w:tc>
          <w:tcPr>
            <w:tcW w:w="2434" w:type="dxa"/>
            <w:tcBorders>
              <w:top w:val="single" w:sz="4" w:space="0" w:color="auto"/>
              <w:left w:val="single" w:sz="4" w:space="0" w:color="auto"/>
              <w:bottom w:val="nil"/>
              <w:right w:val="nil"/>
            </w:tcBorders>
            <w:shd w:val="clear" w:color="auto" w:fill="FFFFFF"/>
            <w:vAlign w:val="center"/>
            <w:hideMark/>
          </w:tcPr>
          <w:p w14:paraId="63801574" w14:textId="77777777" w:rsidR="001B5C19" w:rsidRDefault="001B5C19">
            <w:pPr>
              <w:pStyle w:val="14"/>
              <w:spacing w:after="160" w:line="240" w:lineRule="auto"/>
              <w:ind w:firstLine="0"/>
              <w:rPr>
                <w:rFonts w:hint="eastAsia"/>
              </w:rPr>
            </w:pPr>
            <w:r>
              <w:rPr>
                <w:rFonts w:hint="eastAsia"/>
              </w:rPr>
              <w:t>カードタイマー式衣類</w:t>
            </w:r>
          </w:p>
          <w:p w14:paraId="43C3EC44" w14:textId="77777777" w:rsidR="001B5C19" w:rsidRDefault="001B5C19">
            <w:pPr>
              <w:pStyle w:val="14"/>
              <w:spacing w:line="240" w:lineRule="auto"/>
              <w:ind w:firstLine="0"/>
              <w:rPr>
                <w:rFonts w:hint="eastAsia"/>
              </w:rPr>
            </w:pPr>
            <w:r>
              <w:rPr>
                <w:rFonts w:hint="eastAsia"/>
              </w:rPr>
              <w:t>乾燥機全自動洗濯機</w:t>
            </w:r>
          </w:p>
        </w:tc>
        <w:tc>
          <w:tcPr>
            <w:tcW w:w="1219" w:type="dxa"/>
            <w:tcBorders>
              <w:top w:val="single" w:sz="4" w:space="0" w:color="auto"/>
              <w:left w:val="single" w:sz="4" w:space="0" w:color="auto"/>
              <w:bottom w:val="nil"/>
              <w:right w:val="nil"/>
            </w:tcBorders>
            <w:shd w:val="clear" w:color="auto" w:fill="FFFFFF"/>
            <w:vAlign w:val="center"/>
            <w:hideMark/>
          </w:tcPr>
          <w:p w14:paraId="4E4BC079" w14:textId="77777777" w:rsidR="001B5C19" w:rsidRDefault="001B5C19">
            <w:pPr>
              <w:pStyle w:val="14"/>
              <w:spacing w:line="240" w:lineRule="auto"/>
              <w:ind w:firstLine="480"/>
              <w:rPr>
                <w:rFonts w:hint="eastAsia"/>
                <w:lang w:eastAsia="en-US"/>
              </w:rPr>
            </w:pPr>
            <w:r>
              <w:rPr>
                <w:rFonts w:hint="eastAsia"/>
              </w:rPr>
              <w:t>１７台</w:t>
            </w:r>
          </w:p>
        </w:tc>
        <w:tc>
          <w:tcPr>
            <w:tcW w:w="1766" w:type="dxa"/>
            <w:tcBorders>
              <w:top w:val="single" w:sz="4" w:space="0" w:color="auto"/>
              <w:left w:val="single" w:sz="4" w:space="0" w:color="auto"/>
              <w:bottom w:val="nil"/>
              <w:right w:val="nil"/>
            </w:tcBorders>
            <w:shd w:val="clear" w:color="auto" w:fill="FFFFFF"/>
            <w:vAlign w:val="center"/>
            <w:hideMark/>
          </w:tcPr>
          <w:p w14:paraId="4B23BEA5" w14:textId="77777777" w:rsidR="001B5C19" w:rsidRDefault="001B5C19">
            <w:pPr>
              <w:pStyle w:val="14"/>
              <w:spacing w:line="240" w:lineRule="auto"/>
              <w:ind w:firstLine="380"/>
              <w:rPr>
                <w:rFonts w:hint="eastAsia"/>
              </w:rPr>
            </w:pPr>
            <w:r>
              <w:rPr>
                <w:rFonts w:hint="eastAsia"/>
              </w:rPr>
              <w:t>院内</w:t>
            </w:r>
          </w:p>
        </w:tc>
        <w:tc>
          <w:tcPr>
            <w:tcW w:w="2986" w:type="dxa"/>
            <w:tcBorders>
              <w:top w:val="single" w:sz="4" w:space="0" w:color="auto"/>
              <w:left w:val="single" w:sz="4" w:space="0" w:color="auto"/>
              <w:bottom w:val="nil"/>
              <w:right w:val="single" w:sz="4" w:space="0" w:color="auto"/>
            </w:tcBorders>
            <w:shd w:val="clear" w:color="auto" w:fill="FFFFFF"/>
            <w:vAlign w:val="center"/>
            <w:hideMark/>
          </w:tcPr>
          <w:p w14:paraId="35558DDE" w14:textId="77777777" w:rsidR="001B5C19" w:rsidRDefault="001B5C19">
            <w:pPr>
              <w:pStyle w:val="14"/>
              <w:spacing w:line="240" w:lineRule="auto"/>
              <w:ind w:firstLine="160"/>
              <w:rPr>
                <w:rFonts w:hint="eastAsia"/>
              </w:rPr>
            </w:pPr>
            <w:r>
              <w:rPr>
                <w:rFonts w:hint="eastAsia"/>
              </w:rPr>
              <w:t>甲が指定した場所</w:t>
            </w:r>
          </w:p>
        </w:tc>
      </w:tr>
      <w:tr w:rsidR="001B5C19" w14:paraId="41263438" w14:textId="77777777" w:rsidTr="001B5C19">
        <w:trPr>
          <w:trHeight w:hRule="exact" w:val="1181"/>
          <w:jc w:val="center"/>
        </w:trPr>
        <w:tc>
          <w:tcPr>
            <w:tcW w:w="2434" w:type="dxa"/>
            <w:tcBorders>
              <w:top w:val="single" w:sz="4" w:space="0" w:color="auto"/>
              <w:left w:val="single" w:sz="4" w:space="0" w:color="auto"/>
              <w:bottom w:val="nil"/>
              <w:right w:val="nil"/>
            </w:tcBorders>
            <w:shd w:val="clear" w:color="auto" w:fill="FFFFFF"/>
            <w:vAlign w:val="center"/>
            <w:hideMark/>
          </w:tcPr>
          <w:p w14:paraId="0F0F2E4B" w14:textId="77777777" w:rsidR="001B5C19" w:rsidRDefault="001B5C19">
            <w:pPr>
              <w:pStyle w:val="14"/>
              <w:spacing w:line="240" w:lineRule="auto"/>
              <w:ind w:firstLine="0"/>
              <w:rPr>
                <w:rFonts w:hint="eastAsia"/>
              </w:rPr>
            </w:pPr>
            <w:r>
              <w:rPr>
                <w:rFonts w:hint="eastAsia"/>
              </w:rPr>
              <w:t>カード販売機</w:t>
            </w:r>
          </w:p>
        </w:tc>
        <w:tc>
          <w:tcPr>
            <w:tcW w:w="1219" w:type="dxa"/>
            <w:tcBorders>
              <w:top w:val="single" w:sz="4" w:space="0" w:color="auto"/>
              <w:left w:val="single" w:sz="4" w:space="0" w:color="auto"/>
              <w:bottom w:val="nil"/>
              <w:right w:val="nil"/>
            </w:tcBorders>
            <w:shd w:val="clear" w:color="auto" w:fill="FFFFFF"/>
            <w:vAlign w:val="center"/>
            <w:hideMark/>
          </w:tcPr>
          <w:p w14:paraId="546FAC44" w14:textId="77777777" w:rsidR="001B5C19" w:rsidRDefault="001B5C19">
            <w:pPr>
              <w:pStyle w:val="14"/>
              <w:spacing w:line="240" w:lineRule="auto"/>
              <w:ind w:firstLine="700"/>
              <w:rPr>
                <w:rFonts w:hint="eastAsia"/>
              </w:rPr>
            </w:pPr>
            <w:r>
              <w:rPr>
                <w:rFonts w:hint="eastAsia"/>
              </w:rPr>
              <w:t>７台</w:t>
            </w:r>
          </w:p>
        </w:tc>
        <w:tc>
          <w:tcPr>
            <w:tcW w:w="1766" w:type="dxa"/>
            <w:tcBorders>
              <w:top w:val="single" w:sz="4" w:space="0" w:color="auto"/>
              <w:left w:val="single" w:sz="4" w:space="0" w:color="auto"/>
              <w:bottom w:val="nil"/>
              <w:right w:val="nil"/>
            </w:tcBorders>
            <w:shd w:val="clear" w:color="auto" w:fill="FFFFFF"/>
            <w:vAlign w:val="center"/>
            <w:hideMark/>
          </w:tcPr>
          <w:p w14:paraId="5B308F4F" w14:textId="77777777" w:rsidR="001B5C19" w:rsidRDefault="001B5C19">
            <w:pPr>
              <w:pStyle w:val="14"/>
              <w:spacing w:line="240" w:lineRule="auto"/>
              <w:ind w:firstLine="380"/>
              <w:rPr>
                <w:rFonts w:hint="eastAsia"/>
              </w:rPr>
            </w:pPr>
            <w:r>
              <w:rPr>
                <w:rFonts w:hint="eastAsia"/>
              </w:rPr>
              <w:t>院内</w:t>
            </w:r>
          </w:p>
        </w:tc>
        <w:tc>
          <w:tcPr>
            <w:tcW w:w="2986" w:type="dxa"/>
            <w:tcBorders>
              <w:top w:val="single" w:sz="4" w:space="0" w:color="auto"/>
              <w:left w:val="single" w:sz="4" w:space="0" w:color="auto"/>
              <w:bottom w:val="nil"/>
              <w:right w:val="single" w:sz="4" w:space="0" w:color="auto"/>
            </w:tcBorders>
            <w:shd w:val="clear" w:color="auto" w:fill="FFFFFF"/>
            <w:vAlign w:val="center"/>
            <w:hideMark/>
          </w:tcPr>
          <w:p w14:paraId="70F6A509" w14:textId="77777777" w:rsidR="001B5C19" w:rsidRDefault="001B5C19">
            <w:pPr>
              <w:pStyle w:val="14"/>
              <w:spacing w:line="240" w:lineRule="auto"/>
              <w:ind w:firstLine="160"/>
              <w:rPr>
                <w:rFonts w:hint="eastAsia"/>
              </w:rPr>
            </w:pPr>
            <w:r>
              <w:rPr>
                <w:rFonts w:hint="eastAsia"/>
              </w:rPr>
              <w:t>甲が指定した場所</w:t>
            </w:r>
          </w:p>
        </w:tc>
      </w:tr>
      <w:tr w:rsidR="001B5C19" w14:paraId="0EE8A655" w14:textId="77777777" w:rsidTr="001B5C19">
        <w:trPr>
          <w:trHeight w:hRule="exact" w:val="1181"/>
          <w:jc w:val="center"/>
        </w:trPr>
        <w:tc>
          <w:tcPr>
            <w:tcW w:w="2434" w:type="dxa"/>
            <w:tcBorders>
              <w:top w:val="single" w:sz="4" w:space="0" w:color="auto"/>
              <w:left w:val="single" w:sz="4" w:space="0" w:color="auto"/>
              <w:bottom w:val="nil"/>
              <w:right w:val="nil"/>
            </w:tcBorders>
            <w:shd w:val="clear" w:color="auto" w:fill="FFFFFF"/>
            <w:vAlign w:val="center"/>
            <w:hideMark/>
          </w:tcPr>
          <w:p w14:paraId="71AE1C30" w14:textId="77777777" w:rsidR="001B5C19" w:rsidRDefault="001B5C19">
            <w:pPr>
              <w:pStyle w:val="14"/>
              <w:spacing w:line="240" w:lineRule="auto"/>
              <w:ind w:firstLine="0"/>
              <w:rPr>
                <w:rFonts w:hint="eastAsia"/>
              </w:rPr>
            </w:pPr>
            <w:r>
              <w:rPr>
                <w:rFonts w:hint="eastAsia"/>
              </w:rPr>
              <w:t>カード精算機</w:t>
            </w:r>
          </w:p>
        </w:tc>
        <w:tc>
          <w:tcPr>
            <w:tcW w:w="1219" w:type="dxa"/>
            <w:tcBorders>
              <w:top w:val="single" w:sz="4" w:space="0" w:color="auto"/>
              <w:left w:val="single" w:sz="4" w:space="0" w:color="auto"/>
              <w:bottom w:val="nil"/>
              <w:right w:val="nil"/>
            </w:tcBorders>
            <w:shd w:val="clear" w:color="auto" w:fill="FFFFFF"/>
            <w:vAlign w:val="center"/>
            <w:hideMark/>
          </w:tcPr>
          <w:p w14:paraId="3F7C4118" w14:textId="77777777" w:rsidR="001B5C19" w:rsidRDefault="001B5C19">
            <w:pPr>
              <w:pStyle w:val="14"/>
              <w:spacing w:line="240" w:lineRule="auto"/>
              <w:ind w:firstLine="700"/>
              <w:rPr>
                <w:rFonts w:hint="eastAsia"/>
              </w:rPr>
            </w:pPr>
            <w:r>
              <w:rPr>
                <w:rFonts w:hint="eastAsia"/>
              </w:rPr>
              <w:t>１台</w:t>
            </w:r>
          </w:p>
        </w:tc>
        <w:tc>
          <w:tcPr>
            <w:tcW w:w="1766" w:type="dxa"/>
            <w:tcBorders>
              <w:top w:val="single" w:sz="4" w:space="0" w:color="auto"/>
              <w:left w:val="single" w:sz="4" w:space="0" w:color="auto"/>
              <w:bottom w:val="nil"/>
              <w:right w:val="nil"/>
            </w:tcBorders>
            <w:shd w:val="clear" w:color="auto" w:fill="FFFFFF"/>
            <w:vAlign w:val="center"/>
            <w:hideMark/>
          </w:tcPr>
          <w:p w14:paraId="1CD9FFAD" w14:textId="77777777" w:rsidR="001B5C19" w:rsidRDefault="001B5C19">
            <w:pPr>
              <w:pStyle w:val="14"/>
              <w:spacing w:line="240" w:lineRule="auto"/>
              <w:ind w:firstLine="380"/>
              <w:rPr>
                <w:rFonts w:hint="eastAsia"/>
              </w:rPr>
            </w:pPr>
            <w:r>
              <w:rPr>
                <w:rFonts w:hint="eastAsia"/>
              </w:rPr>
              <w:t>院内</w:t>
            </w:r>
          </w:p>
        </w:tc>
        <w:tc>
          <w:tcPr>
            <w:tcW w:w="2986" w:type="dxa"/>
            <w:tcBorders>
              <w:top w:val="single" w:sz="4" w:space="0" w:color="auto"/>
              <w:left w:val="single" w:sz="4" w:space="0" w:color="auto"/>
              <w:bottom w:val="nil"/>
              <w:right w:val="single" w:sz="4" w:space="0" w:color="auto"/>
            </w:tcBorders>
            <w:shd w:val="clear" w:color="auto" w:fill="FFFFFF"/>
            <w:vAlign w:val="center"/>
            <w:hideMark/>
          </w:tcPr>
          <w:p w14:paraId="72324E09" w14:textId="77777777" w:rsidR="001B5C19" w:rsidRDefault="001B5C19">
            <w:pPr>
              <w:pStyle w:val="14"/>
              <w:spacing w:line="240" w:lineRule="auto"/>
              <w:ind w:firstLine="160"/>
              <w:rPr>
                <w:rFonts w:hint="eastAsia"/>
              </w:rPr>
            </w:pPr>
            <w:r>
              <w:rPr>
                <w:rFonts w:hint="eastAsia"/>
              </w:rPr>
              <w:t>甲が指定した場所</w:t>
            </w:r>
          </w:p>
        </w:tc>
      </w:tr>
      <w:tr w:rsidR="001B5C19" w14:paraId="0ECE1117" w14:textId="77777777" w:rsidTr="001B5C19">
        <w:trPr>
          <w:trHeight w:val="370"/>
          <w:jc w:val="center"/>
        </w:trPr>
        <w:tc>
          <w:tcPr>
            <w:tcW w:w="8405" w:type="dxa"/>
            <w:gridSpan w:val="4"/>
            <w:tcBorders>
              <w:top w:val="single" w:sz="4" w:space="0" w:color="auto"/>
              <w:left w:val="nil"/>
              <w:bottom w:val="nil"/>
              <w:right w:val="nil"/>
            </w:tcBorders>
            <w:shd w:val="clear" w:color="auto" w:fill="FFFFFF"/>
          </w:tcPr>
          <w:p w14:paraId="0E41D67C" w14:textId="77777777" w:rsidR="001B5C19" w:rsidRDefault="001B5C19">
            <w:pPr>
              <w:rPr>
                <w:rFonts w:hint="eastAsia"/>
                <w:sz w:val="10"/>
                <w:szCs w:val="10"/>
              </w:rPr>
            </w:pPr>
          </w:p>
        </w:tc>
      </w:tr>
    </w:tbl>
    <w:p w14:paraId="1272621F" w14:textId="77777777" w:rsidR="001B5C19" w:rsidRDefault="001B5C19" w:rsidP="001B5C19">
      <w:pPr>
        <w:widowControl/>
        <w:sectPr w:rsidR="001B5C19" w:rsidSect="001B5C19">
          <w:pgSz w:w="11900" w:h="16840"/>
          <w:pgMar w:top="1503" w:right="1539" w:bottom="1503" w:left="1213" w:header="0" w:footer="3" w:gutter="0"/>
          <w:cols w:space="720"/>
        </w:sectPr>
      </w:pPr>
    </w:p>
    <w:p w14:paraId="492AECAB" w14:textId="77777777" w:rsidR="001B5C19" w:rsidRDefault="001B5C19" w:rsidP="001B5C19">
      <w:pPr>
        <w:pStyle w:val="12"/>
        <w:spacing w:after="520" w:line="240" w:lineRule="auto"/>
        <w:ind w:firstLine="0"/>
        <w:rPr>
          <w:lang w:eastAsia="en-US" w:bidi="en-US"/>
        </w:rPr>
      </w:pPr>
      <w:r>
        <w:rPr>
          <w:rFonts w:hint="eastAsia"/>
        </w:rPr>
        <w:lastRenderedPageBreak/>
        <w:t>別表２</w:t>
      </w:r>
    </w:p>
    <w:p w14:paraId="0EC638D0" w14:textId="77777777" w:rsidR="001B5C19" w:rsidRDefault="001B5C19" w:rsidP="001B5C19">
      <w:pPr>
        <w:pStyle w:val="16"/>
        <w:ind w:left="2827"/>
        <w:rPr>
          <w:rFonts w:hint="eastAsia"/>
        </w:rPr>
      </w:pPr>
      <w:r>
        <w:rPr>
          <w:rFonts w:hint="eastAsia"/>
        </w:rPr>
        <w:t>機器の利用代金等</w:t>
      </w:r>
    </w:p>
    <w:tbl>
      <w:tblPr>
        <w:tblOverlap w:val="never"/>
        <w:tblW w:w="8685" w:type="dxa"/>
        <w:jc w:val="center"/>
        <w:tblLayout w:type="fixed"/>
        <w:tblCellMar>
          <w:left w:w="10" w:type="dxa"/>
          <w:right w:w="10" w:type="dxa"/>
        </w:tblCellMar>
        <w:tblLook w:val="04A0" w:firstRow="1" w:lastRow="0" w:firstColumn="1" w:lastColumn="0" w:noHBand="0" w:noVBand="1"/>
      </w:tblPr>
      <w:tblGrid>
        <w:gridCol w:w="2546"/>
        <w:gridCol w:w="5760"/>
        <w:gridCol w:w="379"/>
      </w:tblGrid>
      <w:tr w:rsidR="001B5C19" w14:paraId="344940DE" w14:textId="77777777" w:rsidTr="001B5C19">
        <w:trPr>
          <w:gridBefore w:val="2"/>
          <w:wBefore w:w="8299" w:type="dxa"/>
          <w:trHeight w:val="370"/>
          <w:jc w:val="center"/>
        </w:trPr>
        <w:tc>
          <w:tcPr>
            <w:tcW w:w="379" w:type="dxa"/>
            <w:vMerge w:val="restart"/>
            <w:shd w:val="clear" w:color="auto" w:fill="FFFFFF"/>
          </w:tcPr>
          <w:p w14:paraId="657E2B1F" w14:textId="77777777" w:rsidR="001B5C19" w:rsidRDefault="001B5C19">
            <w:pPr>
              <w:rPr>
                <w:sz w:val="10"/>
                <w:szCs w:val="10"/>
              </w:rPr>
            </w:pPr>
          </w:p>
        </w:tc>
      </w:tr>
      <w:tr w:rsidR="001B5C19" w14:paraId="7EEB9301" w14:textId="77777777" w:rsidTr="001B5C19">
        <w:trPr>
          <w:trHeight w:hRule="exact" w:val="787"/>
          <w:jc w:val="center"/>
        </w:trPr>
        <w:tc>
          <w:tcPr>
            <w:tcW w:w="2544" w:type="dxa"/>
            <w:tcBorders>
              <w:top w:val="single" w:sz="4" w:space="0" w:color="auto"/>
              <w:left w:val="single" w:sz="4" w:space="0" w:color="auto"/>
              <w:bottom w:val="nil"/>
              <w:right w:val="nil"/>
            </w:tcBorders>
            <w:shd w:val="clear" w:color="auto" w:fill="FFFFFF"/>
            <w:vAlign w:val="center"/>
            <w:hideMark/>
          </w:tcPr>
          <w:p w14:paraId="794A611B" w14:textId="77777777" w:rsidR="001B5C19" w:rsidRDefault="001B5C19">
            <w:pPr>
              <w:pStyle w:val="14"/>
              <w:spacing w:line="240" w:lineRule="auto"/>
              <w:ind w:firstLine="0"/>
              <w:jc w:val="center"/>
            </w:pPr>
            <w:r>
              <w:rPr>
                <w:rFonts w:hint="eastAsia"/>
              </w:rPr>
              <w:t>機器種類</w:t>
            </w:r>
          </w:p>
        </w:tc>
        <w:tc>
          <w:tcPr>
            <w:tcW w:w="5755" w:type="dxa"/>
            <w:tcBorders>
              <w:top w:val="single" w:sz="4" w:space="0" w:color="auto"/>
              <w:left w:val="single" w:sz="4" w:space="0" w:color="auto"/>
              <w:bottom w:val="nil"/>
              <w:right w:val="single" w:sz="4" w:space="0" w:color="auto"/>
            </w:tcBorders>
            <w:shd w:val="clear" w:color="auto" w:fill="FFFFFF"/>
            <w:vAlign w:val="center"/>
            <w:hideMark/>
          </w:tcPr>
          <w:p w14:paraId="357C4E8E" w14:textId="77777777" w:rsidR="001B5C19" w:rsidRDefault="001B5C19">
            <w:pPr>
              <w:pStyle w:val="14"/>
              <w:spacing w:line="240" w:lineRule="auto"/>
              <w:ind w:firstLine="0"/>
              <w:jc w:val="center"/>
              <w:rPr>
                <w:rFonts w:hint="eastAsia"/>
              </w:rPr>
            </w:pPr>
            <w:r>
              <w:rPr>
                <w:rFonts w:hint="eastAsia"/>
              </w:rPr>
              <w:t>利用代金等</w:t>
            </w:r>
          </w:p>
        </w:tc>
        <w:tc>
          <w:tcPr>
            <w:tcW w:w="379" w:type="dxa"/>
            <w:vMerge/>
            <w:vAlign w:val="center"/>
            <w:hideMark/>
          </w:tcPr>
          <w:p w14:paraId="7CDE8043" w14:textId="77777777" w:rsidR="001B5C19" w:rsidRDefault="001B5C19">
            <w:pPr>
              <w:rPr>
                <w:color w:val="000000"/>
                <w:sz w:val="10"/>
                <w:szCs w:val="10"/>
                <w:lang w:eastAsia="en-US" w:bidi="en-US"/>
              </w:rPr>
            </w:pPr>
          </w:p>
        </w:tc>
      </w:tr>
      <w:tr w:rsidR="001B5C19" w14:paraId="7D83D1C3" w14:textId="77777777" w:rsidTr="001B5C19">
        <w:trPr>
          <w:trHeight w:hRule="exact" w:val="1574"/>
          <w:jc w:val="center"/>
        </w:trPr>
        <w:tc>
          <w:tcPr>
            <w:tcW w:w="2544" w:type="dxa"/>
            <w:tcBorders>
              <w:top w:val="single" w:sz="4" w:space="0" w:color="auto"/>
              <w:left w:val="single" w:sz="4" w:space="0" w:color="auto"/>
              <w:bottom w:val="nil"/>
              <w:right w:val="nil"/>
            </w:tcBorders>
            <w:shd w:val="clear" w:color="auto" w:fill="FFFFFF"/>
            <w:vAlign w:val="center"/>
            <w:hideMark/>
          </w:tcPr>
          <w:p w14:paraId="2E73998E" w14:textId="77777777" w:rsidR="001B5C19" w:rsidRDefault="001B5C19">
            <w:pPr>
              <w:pStyle w:val="14"/>
              <w:spacing w:line="240" w:lineRule="auto"/>
              <w:ind w:firstLine="0"/>
              <w:jc w:val="center"/>
              <w:rPr>
                <w:rFonts w:hint="eastAsia"/>
              </w:rPr>
            </w:pPr>
            <w:r>
              <w:rPr>
                <w:rFonts w:hint="eastAsia"/>
              </w:rPr>
              <w:t>テレビ</w:t>
            </w:r>
          </w:p>
        </w:tc>
        <w:tc>
          <w:tcPr>
            <w:tcW w:w="5755" w:type="dxa"/>
            <w:tcBorders>
              <w:top w:val="single" w:sz="4" w:space="0" w:color="auto"/>
              <w:left w:val="single" w:sz="4" w:space="0" w:color="auto"/>
              <w:bottom w:val="nil"/>
              <w:right w:val="single" w:sz="4" w:space="0" w:color="auto"/>
            </w:tcBorders>
            <w:shd w:val="clear" w:color="auto" w:fill="FFFFFF"/>
            <w:vAlign w:val="center"/>
            <w:hideMark/>
          </w:tcPr>
          <w:p w14:paraId="23D6B0BC" w14:textId="77777777" w:rsidR="001B5C19" w:rsidRDefault="001B5C19">
            <w:pPr>
              <w:pStyle w:val="14"/>
              <w:spacing w:line="240" w:lineRule="auto"/>
              <w:ind w:firstLine="0"/>
              <w:jc w:val="center"/>
              <w:rPr>
                <w:rFonts w:hint="eastAsia"/>
              </w:rPr>
            </w:pPr>
            <w:r>
              <w:rPr>
                <w:rFonts w:hint="eastAsia"/>
              </w:rPr>
              <w:t>１,０００円のプリペイドカードで５０時間</w:t>
            </w:r>
          </w:p>
        </w:tc>
        <w:tc>
          <w:tcPr>
            <w:tcW w:w="379" w:type="dxa"/>
            <w:vMerge/>
            <w:vAlign w:val="center"/>
            <w:hideMark/>
          </w:tcPr>
          <w:p w14:paraId="7E46CF18" w14:textId="77777777" w:rsidR="001B5C19" w:rsidRDefault="001B5C19">
            <w:pPr>
              <w:rPr>
                <w:color w:val="000000"/>
                <w:sz w:val="10"/>
                <w:szCs w:val="10"/>
                <w:lang w:bidi="en-US"/>
              </w:rPr>
            </w:pPr>
          </w:p>
        </w:tc>
      </w:tr>
      <w:tr w:rsidR="001B5C19" w14:paraId="799E98C3" w14:textId="77777777" w:rsidTr="001B5C19">
        <w:trPr>
          <w:trHeight w:hRule="exact" w:val="1574"/>
          <w:jc w:val="center"/>
        </w:trPr>
        <w:tc>
          <w:tcPr>
            <w:tcW w:w="2544" w:type="dxa"/>
            <w:tcBorders>
              <w:top w:val="single" w:sz="4" w:space="0" w:color="auto"/>
              <w:left w:val="single" w:sz="4" w:space="0" w:color="auto"/>
              <w:bottom w:val="nil"/>
              <w:right w:val="nil"/>
            </w:tcBorders>
            <w:shd w:val="clear" w:color="auto" w:fill="FFFFFF"/>
            <w:vAlign w:val="center"/>
            <w:hideMark/>
          </w:tcPr>
          <w:p w14:paraId="45132465" w14:textId="77777777" w:rsidR="001B5C19" w:rsidRDefault="001B5C19">
            <w:pPr>
              <w:pStyle w:val="14"/>
              <w:spacing w:line="240" w:lineRule="auto"/>
              <w:ind w:firstLine="0"/>
              <w:jc w:val="center"/>
              <w:rPr>
                <w:rFonts w:hint="eastAsia"/>
                <w:lang w:eastAsia="en-US"/>
              </w:rPr>
            </w:pPr>
            <w:r>
              <w:rPr>
                <w:rFonts w:hint="eastAsia"/>
              </w:rPr>
              <w:t>洗濯機</w:t>
            </w:r>
          </w:p>
        </w:tc>
        <w:tc>
          <w:tcPr>
            <w:tcW w:w="5755" w:type="dxa"/>
            <w:tcBorders>
              <w:top w:val="single" w:sz="4" w:space="0" w:color="auto"/>
              <w:left w:val="single" w:sz="4" w:space="0" w:color="auto"/>
              <w:bottom w:val="nil"/>
              <w:right w:val="single" w:sz="4" w:space="0" w:color="auto"/>
            </w:tcBorders>
            <w:shd w:val="clear" w:color="auto" w:fill="FFFFFF"/>
            <w:vAlign w:val="center"/>
            <w:hideMark/>
          </w:tcPr>
          <w:p w14:paraId="0A680897" w14:textId="77777777" w:rsidR="001B5C19" w:rsidRDefault="001B5C19">
            <w:pPr>
              <w:pStyle w:val="14"/>
              <w:spacing w:after="160" w:line="240" w:lineRule="auto"/>
              <w:ind w:firstLine="0"/>
              <w:jc w:val="center"/>
              <w:rPr>
                <w:rFonts w:hint="eastAsia"/>
              </w:rPr>
            </w:pPr>
            <w:r>
              <w:rPr>
                <w:rFonts w:hint="eastAsia"/>
              </w:rPr>
              <w:t>１,０００円のプリペイドカードで１０回</w:t>
            </w:r>
          </w:p>
          <w:p w14:paraId="541E50C9" w14:textId="77777777" w:rsidR="001B5C19" w:rsidRDefault="001B5C19">
            <w:pPr>
              <w:pStyle w:val="14"/>
              <w:spacing w:line="240" w:lineRule="auto"/>
              <w:ind w:firstLine="0"/>
              <w:jc w:val="center"/>
              <w:rPr>
                <w:rFonts w:hint="eastAsia"/>
                <w:lang w:eastAsia="en-US"/>
              </w:rPr>
            </w:pPr>
            <w:r>
              <w:rPr>
                <w:rFonts w:hint="eastAsia"/>
              </w:rPr>
              <w:t>(１回につき１００円)</w:t>
            </w:r>
          </w:p>
        </w:tc>
        <w:tc>
          <w:tcPr>
            <w:tcW w:w="379" w:type="dxa"/>
            <w:vMerge/>
            <w:vAlign w:val="center"/>
            <w:hideMark/>
          </w:tcPr>
          <w:p w14:paraId="2A0E173F" w14:textId="77777777" w:rsidR="001B5C19" w:rsidRDefault="001B5C19">
            <w:pPr>
              <w:rPr>
                <w:color w:val="000000"/>
                <w:sz w:val="10"/>
                <w:szCs w:val="10"/>
                <w:lang w:eastAsia="en-US" w:bidi="en-US"/>
              </w:rPr>
            </w:pPr>
          </w:p>
        </w:tc>
      </w:tr>
      <w:tr w:rsidR="001B5C19" w14:paraId="6B8D1396" w14:textId="77777777" w:rsidTr="001B5C19">
        <w:trPr>
          <w:trHeight w:hRule="exact" w:val="1574"/>
          <w:jc w:val="center"/>
        </w:trPr>
        <w:tc>
          <w:tcPr>
            <w:tcW w:w="2544" w:type="dxa"/>
            <w:tcBorders>
              <w:top w:val="single" w:sz="4" w:space="0" w:color="auto"/>
              <w:left w:val="single" w:sz="4" w:space="0" w:color="auto"/>
              <w:bottom w:val="single" w:sz="4" w:space="0" w:color="auto"/>
              <w:right w:val="nil"/>
            </w:tcBorders>
            <w:shd w:val="clear" w:color="auto" w:fill="FFFFFF"/>
            <w:vAlign w:val="center"/>
            <w:hideMark/>
          </w:tcPr>
          <w:p w14:paraId="5457589D" w14:textId="77777777" w:rsidR="001B5C19" w:rsidRDefault="001B5C19">
            <w:pPr>
              <w:pStyle w:val="14"/>
              <w:spacing w:line="240" w:lineRule="auto"/>
              <w:ind w:firstLine="0"/>
              <w:jc w:val="center"/>
              <w:rPr>
                <w:rFonts w:hint="eastAsia"/>
              </w:rPr>
            </w:pPr>
            <w:r>
              <w:rPr>
                <w:rFonts w:hint="eastAsia"/>
              </w:rPr>
              <w:t>乾燥機</w:t>
            </w:r>
          </w:p>
        </w:tc>
        <w:tc>
          <w:tcPr>
            <w:tcW w:w="5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F6EE7" w14:textId="77777777" w:rsidR="001B5C19" w:rsidRDefault="001B5C19">
            <w:pPr>
              <w:pStyle w:val="14"/>
              <w:spacing w:after="160" w:line="240" w:lineRule="auto"/>
              <w:ind w:firstLine="0"/>
              <w:jc w:val="center"/>
              <w:rPr>
                <w:rFonts w:hint="eastAsia"/>
              </w:rPr>
            </w:pPr>
            <w:r>
              <w:rPr>
                <w:rFonts w:hint="eastAsia"/>
              </w:rPr>
              <w:t>１,０００円のプリペイドカードで１０回</w:t>
            </w:r>
          </w:p>
          <w:p w14:paraId="3D7E7507" w14:textId="77777777" w:rsidR="001B5C19" w:rsidRDefault="001B5C19">
            <w:pPr>
              <w:pStyle w:val="14"/>
              <w:spacing w:line="240" w:lineRule="auto"/>
              <w:ind w:firstLine="0"/>
              <w:jc w:val="center"/>
              <w:rPr>
                <w:rFonts w:hint="eastAsia"/>
                <w:lang w:eastAsia="en-US"/>
              </w:rPr>
            </w:pPr>
            <w:r>
              <w:rPr>
                <w:rFonts w:hint="eastAsia"/>
              </w:rPr>
              <w:t>(１回(２０分)につき１００円)</w:t>
            </w:r>
          </w:p>
        </w:tc>
        <w:tc>
          <w:tcPr>
            <w:tcW w:w="379" w:type="dxa"/>
            <w:vMerge/>
            <w:vAlign w:val="center"/>
            <w:hideMark/>
          </w:tcPr>
          <w:p w14:paraId="375C509B" w14:textId="77777777" w:rsidR="001B5C19" w:rsidRDefault="001B5C19">
            <w:pPr>
              <w:rPr>
                <w:color w:val="000000"/>
                <w:sz w:val="10"/>
                <w:szCs w:val="10"/>
                <w:lang w:eastAsia="en-US" w:bidi="en-US"/>
              </w:rPr>
            </w:pPr>
          </w:p>
        </w:tc>
      </w:tr>
    </w:tbl>
    <w:p w14:paraId="1E35540F" w14:textId="77777777" w:rsidR="001B5C19" w:rsidRDefault="001B5C19" w:rsidP="001B5C19">
      <w:pPr>
        <w:widowControl/>
        <w:rPr>
          <w:rFonts w:hint="eastAsia"/>
        </w:rPr>
        <w:sectPr w:rsidR="001B5C19" w:rsidSect="001B5C19">
          <w:pgSz w:w="11900" w:h="16840"/>
          <w:pgMar w:top="1503" w:right="1419" w:bottom="1503" w:left="1433" w:header="0" w:footer="3" w:gutter="0"/>
          <w:cols w:space="720"/>
        </w:sectPr>
      </w:pPr>
    </w:p>
    <w:p w14:paraId="3177A93B" w14:textId="77777777" w:rsidR="00374FFF" w:rsidRDefault="00374FFF" w:rsidP="001B5C19">
      <w:pPr>
        <w:overflowPunct w:val="0"/>
        <w:spacing w:after="0" w:line="240" w:lineRule="auto"/>
        <w:jc w:val="both"/>
        <w:textAlignment w:val="baseline"/>
        <w:rPr>
          <w:rFonts w:hint="eastAsia"/>
        </w:rPr>
      </w:pPr>
    </w:p>
    <w:sectPr w:rsidR="00374FFF" w:rsidSect="00374FFF">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D6F3E"/>
    <w:multiLevelType w:val="multilevel"/>
    <w:tmpl w:val="DADCC2C4"/>
    <w:lvl w:ilvl="0">
      <w:start w:val="1"/>
      <w:numFmt w:val="decimalEnclosedCircle"/>
      <w:lvlText w:val="%1"/>
      <w:lvlJc w:val="left"/>
      <w:pPr>
        <w:ind w:left="0" w:firstLine="0"/>
      </w:pPr>
      <w:rPr>
        <w:rFonts w:ascii="ＭＳ 明朝" w:eastAsia="ＭＳ 明朝" w:hAnsi="ＭＳ 明朝" w:cs="ＭＳ 明朝"/>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B03786D"/>
    <w:multiLevelType w:val="multilevel"/>
    <w:tmpl w:val="7EAE6D06"/>
    <w:lvl w:ilvl="0">
      <w:start w:val="1"/>
      <w:numFmt w:val="decimalEnclosedCircle"/>
      <w:lvlText w:val="%1"/>
      <w:lvlJc w:val="left"/>
      <w:pPr>
        <w:ind w:left="0" w:firstLine="0"/>
      </w:pPr>
      <w:rPr>
        <w:rFonts w:ascii="ＭＳ 明朝" w:eastAsia="ＭＳ 明朝" w:hAnsi="ＭＳ 明朝" w:cs="ＭＳ 明朝"/>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54402266">
    <w:abstractNumId w:val="0"/>
    <w:lvlOverride w:ilvl="0">
      <w:startOverride w:val="1"/>
    </w:lvlOverride>
    <w:lvlOverride w:ilvl="1"/>
    <w:lvlOverride w:ilvl="2"/>
    <w:lvlOverride w:ilvl="3"/>
    <w:lvlOverride w:ilvl="4"/>
    <w:lvlOverride w:ilvl="5"/>
    <w:lvlOverride w:ilvl="6"/>
    <w:lvlOverride w:ilvl="7"/>
    <w:lvlOverride w:ilvl="8"/>
  </w:num>
  <w:num w:numId="2" w16cid:durableId="455488079">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FF"/>
    <w:rsid w:val="001B5C19"/>
    <w:rsid w:val="00374FFF"/>
    <w:rsid w:val="004A64E6"/>
    <w:rsid w:val="004C6263"/>
    <w:rsid w:val="00A7142A"/>
    <w:rsid w:val="00CF5D78"/>
    <w:rsid w:val="00EB0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D98D0E9"/>
  <w15:chartTrackingRefBased/>
  <w15:docId w15:val="{ACCF409D-B8E9-4F5E-873B-8F60B201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F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4F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4F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74F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4F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4F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4F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4F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4F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4F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4F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4F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4F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4F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4F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4F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4F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4F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4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4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4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FFF"/>
    <w:pPr>
      <w:spacing w:before="160"/>
      <w:jc w:val="center"/>
    </w:pPr>
    <w:rPr>
      <w:i/>
      <w:iCs/>
      <w:color w:val="404040" w:themeColor="text1" w:themeTint="BF"/>
    </w:rPr>
  </w:style>
  <w:style w:type="character" w:customStyle="1" w:styleId="a8">
    <w:name w:val="引用文 (文字)"/>
    <w:basedOn w:val="a0"/>
    <w:link w:val="a7"/>
    <w:uiPriority w:val="29"/>
    <w:rsid w:val="00374FFF"/>
    <w:rPr>
      <w:i/>
      <w:iCs/>
      <w:color w:val="404040" w:themeColor="text1" w:themeTint="BF"/>
    </w:rPr>
  </w:style>
  <w:style w:type="paragraph" w:styleId="a9">
    <w:name w:val="List Paragraph"/>
    <w:basedOn w:val="a"/>
    <w:uiPriority w:val="34"/>
    <w:qFormat/>
    <w:rsid w:val="00374FFF"/>
    <w:pPr>
      <w:ind w:left="720"/>
      <w:contextualSpacing/>
    </w:pPr>
  </w:style>
  <w:style w:type="character" w:styleId="21">
    <w:name w:val="Intense Emphasis"/>
    <w:basedOn w:val="a0"/>
    <w:uiPriority w:val="21"/>
    <w:qFormat/>
    <w:rsid w:val="00374FFF"/>
    <w:rPr>
      <w:i/>
      <w:iCs/>
      <w:color w:val="0F4761" w:themeColor="accent1" w:themeShade="BF"/>
    </w:rPr>
  </w:style>
  <w:style w:type="paragraph" w:styleId="22">
    <w:name w:val="Intense Quote"/>
    <w:basedOn w:val="a"/>
    <w:next w:val="a"/>
    <w:link w:val="23"/>
    <w:uiPriority w:val="30"/>
    <w:qFormat/>
    <w:rsid w:val="00374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4FFF"/>
    <w:rPr>
      <w:i/>
      <w:iCs/>
      <w:color w:val="0F4761" w:themeColor="accent1" w:themeShade="BF"/>
    </w:rPr>
  </w:style>
  <w:style w:type="character" w:styleId="24">
    <w:name w:val="Intense Reference"/>
    <w:basedOn w:val="a0"/>
    <w:uiPriority w:val="32"/>
    <w:qFormat/>
    <w:rsid w:val="00374FFF"/>
    <w:rPr>
      <w:b/>
      <w:bCs/>
      <w:smallCaps/>
      <w:color w:val="0F4761" w:themeColor="accent1" w:themeShade="BF"/>
      <w:spacing w:val="5"/>
    </w:rPr>
  </w:style>
  <w:style w:type="character" w:customStyle="1" w:styleId="11">
    <w:name w:val="本文|1_"/>
    <w:basedOn w:val="a0"/>
    <w:link w:val="12"/>
    <w:locked/>
    <w:rsid w:val="001B5C19"/>
    <w:rPr>
      <w:rFonts w:ascii="ＭＳ 明朝" w:eastAsia="ＭＳ 明朝" w:hAnsi="ＭＳ 明朝" w:cs="ＭＳ 明朝"/>
      <w:szCs w:val="22"/>
    </w:rPr>
  </w:style>
  <w:style w:type="paragraph" w:customStyle="1" w:styleId="12">
    <w:name w:val="本文|1"/>
    <w:basedOn w:val="a"/>
    <w:link w:val="11"/>
    <w:rsid w:val="001B5C19"/>
    <w:pPr>
      <w:spacing w:after="0" w:line="429" w:lineRule="auto"/>
      <w:ind w:firstLine="240"/>
    </w:pPr>
    <w:rPr>
      <w:rFonts w:ascii="ＭＳ 明朝" w:eastAsia="ＭＳ 明朝" w:hAnsi="ＭＳ 明朝" w:cs="ＭＳ 明朝"/>
      <w:szCs w:val="22"/>
    </w:rPr>
  </w:style>
  <w:style w:type="character" w:customStyle="1" w:styleId="13">
    <w:name w:val="その他|1_"/>
    <w:basedOn w:val="a0"/>
    <w:link w:val="14"/>
    <w:locked/>
    <w:rsid w:val="001B5C19"/>
    <w:rPr>
      <w:rFonts w:ascii="ＭＳ 明朝" w:eastAsia="ＭＳ 明朝" w:hAnsi="ＭＳ 明朝" w:cs="ＭＳ 明朝"/>
      <w:szCs w:val="22"/>
    </w:rPr>
  </w:style>
  <w:style w:type="paragraph" w:customStyle="1" w:styleId="14">
    <w:name w:val="その他|1"/>
    <w:basedOn w:val="a"/>
    <w:link w:val="13"/>
    <w:rsid w:val="001B5C19"/>
    <w:pPr>
      <w:spacing w:after="0" w:line="429" w:lineRule="auto"/>
      <w:ind w:firstLine="240"/>
    </w:pPr>
    <w:rPr>
      <w:rFonts w:ascii="ＭＳ 明朝" w:eastAsia="ＭＳ 明朝" w:hAnsi="ＭＳ 明朝" w:cs="ＭＳ 明朝"/>
      <w:szCs w:val="22"/>
    </w:rPr>
  </w:style>
  <w:style w:type="character" w:customStyle="1" w:styleId="15">
    <w:name w:val="テーブルのキャプション|1_"/>
    <w:basedOn w:val="a0"/>
    <w:link w:val="16"/>
    <w:locked/>
    <w:rsid w:val="001B5C19"/>
    <w:rPr>
      <w:rFonts w:ascii="ＭＳ 明朝" w:eastAsia="ＭＳ 明朝" w:hAnsi="ＭＳ 明朝" w:cs="ＭＳ 明朝"/>
      <w:szCs w:val="22"/>
    </w:rPr>
  </w:style>
  <w:style w:type="paragraph" w:customStyle="1" w:styleId="16">
    <w:name w:val="テーブルのキャプション|1"/>
    <w:basedOn w:val="a"/>
    <w:link w:val="15"/>
    <w:rsid w:val="001B5C19"/>
    <w:pPr>
      <w:spacing w:after="0" w:line="240" w:lineRule="auto"/>
    </w:pPr>
    <w:rPr>
      <w:rFonts w:ascii="ＭＳ 明朝" w:eastAsia="ＭＳ 明朝" w:hAnsi="ＭＳ 明朝" w:cs="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5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貴一</dc:creator>
  <cp:keywords/>
  <dc:description/>
  <cp:lastModifiedBy>吉本 貴一</cp:lastModifiedBy>
  <cp:revision>2</cp:revision>
  <dcterms:created xsi:type="dcterms:W3CDTF">2025-02-27T05:00:00Z</dcterms:created>
  <dcterms:modified xsi:type="dcterms:W3CDTF">2025-03-03T23:37:00Z</dcterms:modified>
</cp:coreProperties>
</file>